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6220" w:rsidRPr="002C0EC5" w:rsidRDefault="008E6220" w:rsidP="008E6220">
      <w:pPr>
        <w:widowControl w:val="0"/>
        <w:autoSpaceDE w:val="0"/>
        <w:autoSpaceDN w:val="0"/>
        <w:adjustRightInd w:val="0"/>
        <w:spacing w:after="0" w:line="380" w:lineRule="atLeast"/>
        <w:jc w:val="center"/>
        <w:rPr>
          <w:rFonts w:ascii="Franklin Gothic Demi" w:eastAsia="Times New Roman" w:hAnsi="Franklin Gothic Demi" w:cs="Arial"/>
          <w:b/>
          <w:sz w:val="36"/>
          <w:szCs w:val="36"/>
          <w:lang w:val="es-ES" w:eastAsia="es-ES"/>
        </w:rPr>
      </w:pPr>
      <w:r w:rsidRPr="002C0EC5">
        <w:rPr>
          <w:rFonts w:ascii="Franklin Gothic Demi" w:eastAsia="Times New Roman" w:hAnsi="Franklin Gothic Demi" w:cs="Arial"/>
          <w:b/>
          <w:sz w:val="36"/>
          <w:szCs w:val="36"/>
          <w:lang w:val="es-ES" w:eastAsia="es-ES"/>
        </w:rPr>
        <w:t>ACTA DE REUNIÓN COMITÉ PARITARIO</w:t>
      </w:r>
    </w:p>
    <w:p w:rsidR="008E6220" w:rsidRPr="002C0EC5" w:rsidRDefault="008E6220" w:rsidP="008E6220">
      <w:pPr>
        <w:widowControl w:val="0"/>
        <w:autoSpaceDE w:val="0"/>
        <w:autoSpaceDN w:val="0"/>
        <w:adjustRightInd w:val="0"/>
        <w:spacing w:after="0" w:line="380" w:lineRule="atLeast"/>
        <w:jc w:val="center"/>
        <w:rPr>
          <w:rFonts w:ascii="Franklin Gothic Demi" w:eastAsia="Times New Roman" w:hAnsi="Franklin Gothic Demi" w:cs="Arial"/>
          <w:b/>
          <w:sz w:val="36"/>
          <w:szCs w:val="36"/>
          <w:lang w:val="es-ES" w:eastAsia="es-ES"/>
        </w:rPr>
      </w:pPr>
      <w:r>
        <w:rPr>
          <w:rFonts w:ascii="Franklin Gothic Demi" w:eastAsia="Times New Roman" w:hAnsi="Franklin Gothic Demi" w:cs="Arial"/>
          <w:b/>
          <w:sz w:val="36"/>
          <w:szCs w:val="36"/>
          <w:lang w:val="es-ES" w:eastAsia="es-ES"/>
        </w:rPr>
        <w:t>ARTES CENTRO (3</w:t>
      </w:r>
      <w:r w:rsidR="00F51ABE">
        <w:rPr>
          <w:rFonts w:ascii="Franklin Gothic Demi" w:eastAsia="Times New Roman" w:hAnsi="Franklin Gothic Demi" w:cs="Arial"/>
          <w:b/>
          <w:sz w:val="36"/>
          <w:szCs w:val="36"/>
          <w:lang w:val="es-ES" w:eastAsia="es-ES"/>
        </w:rPr>
        <w:t>7</w:t>
      </w:r>
      <w:r w:rsidRPr="002C0EC5">
        <w:rPr>
          <w:rFonts w:ascii="Franklin Gothic Demi" w:eastAsia="Times New Roman" w:hAnsi="Franklin Gothic Demi" w:cs="Arial"/>
          <w:b/>
          <w:sz w:val="36"/>
          <w:szCs w:val="36"/>
          <w:lang w:val="es-ES" w:eastAsia="es-ES"/>
        </w:rPr>
        <w:t>)</w:t>
      </w:r>
    </w:p>
    <w:p w:rsidR="008E6220" w:rsidRPr="002C0EC5" w:rsidRDefault="008E6220" w:rsidP="008E6220">
      <w:pPr>
        <w:rPr>
          <w:lang w:eastAsia="es-ES"/>
        </w:rPr>
      </w:pPr>
    </w:p>
    <w:p w:rsidR="008E6220" w:rsidRPr="002C0EC5" w:rsidRDefault="008E6220" w:rsidP="008E6220">
      <w:pPr>
        <w:rPr>
          <w:rFonts w:ascii="Franklin Gothic Demi" w:hAnsi="Franklin Gothic Demi" w:cs="Arial"/>
          <w:lang w:eastAsia="es-ES"/>
        </w:rPr>
      </w:pPr>
    </w:p>
    <w:p w:rsidR="008E6220" w:rsidRPr="002C0EC5" w:rsidRDefault="008E6220" w:rsidP="008E6220">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EMPRESA</w:t>
      </w:r>
      <w:r w:rsidRPr="002C0EC5">
        <w:rPr>
          <w:rFonts w:ascii="Franklin Gothic Demi" w:hAnsi="Franklin Gothic Demi" w:cs="Arial"/>
          <w:lang w:eastAsia="es-ES"/>
        </w:rPr>
        <w:tab/>
        <w:t>:</w:t>
      </w:r>
      <w:r>
        <w:rPr>
          <w:rFonts w:ascii="Franklin Gothic Demi" w:hAnsi="Franklin Gothic Demi" w:cs="Arial"/>
          <w:lang w:eastAsia="es-ES"/>
        </w:rPr>
        <w:t xml:space="preserve">   </w:t>
      </w:r>
      <w:r w:rsidRPr="002C0EC5">
        <w:rPr>
          <w:rFonts w:ascii="Franklin Gothic Demi" w:hAnsi="Franklin Gothic Demi" w:cs="Arial"/>
          <w:lang w:eastAsia="es-ES"/>
        </w:rPr>
        <w:t xml:space="preserve"> FACULTAD</w:t>
      </w:r>
      <w:r w:rsidRPr="002C0EC5">
        <w:rPr>
          <w:rFonts w:ascii="Franklin Gothic Demi" w:hAnsi="Franklin Gothic Demi" w:cs="Arial"/>
          <w:i/>
          <w:lang w:eastAsia="es-ES"/>
        </w:rPr>
        <w:t xml:space="preserve"> DE ARTES – CENTRO UNIVERSIDAD DE CHILE</w:t>
      </w:r>
      <w:r w:rsidRPr="002C0EC5">
        <w:rPr>
          <w:rFonts w:ascii="Franklin Gothic Demi" w:hAnsi="Franklin Gothic Demi" w:cs="Arial"/>
          <w:lang w:eastAsia="es-ES"/>
        </w:rPr>
        <w:t xml:space="preserve"> </w:t>
      </w:r>
    </w:p>
    <w:p w:rsidR="008E6220" w:rsidRPr="002C0EC5" w:rsidRDefault="008E6220" w:rsidP="008E6220">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DIRECCIÓN</w:t>
      </w:r>
      <w:r w:rsidRPr="002C0EC5">
        <w:rPr>
          <w:rFonts w:ascii="Franklin Gothic Demi" w:hAnsi="Franklin Gothic Demi" w:cs="Arial"/>
          <w:lang w:eastAsia="es-ES"/>
        </w:rPr>
        <w:tab/>
        <w:t xml:space="preserve">: </w:t>
      </w:r>
      <w:r>
        <w:rPr>
          <w:rFonts w:ascii="Franklin Gothic Demi" w:hAnsi="Franklin Gothic Demi" w:cs="Arial"/>
          <w:lang w:eastAsia="es-ES"/>
        </w:rPr>
        <w:t xml:space="preserve">   </w:t>
      </w:r>
      <w:r w:rsidRPr="002C0EC5">
        <w:rPr>
          <w:rFonts w:ascii="Franklin Gothic Demi" w:hAnsi="Franklin Gothic Demi" w:cs="Arial"/>
          <w:i/>
          <w:lang w:eastAsia="es-ES"/>
        </w:rPr>
        <w:t>COMPAÑÍA 1264</w:t>
      </w:r>
      <w:r w:rsidRPr="002C0EC5">
        <w:rPr>
          <w:rFonts w:ascii="Franklin Gothic Demi" w:hAnsi="Franklin Gothic Demi" w:cs="Arial"/>
          <w:lang w:eastAsia="es-ES"/>
        </w:rPr>
        <w:t xml:space="preserve"> </w:t>
      </w:r>
    </w:p>
    <w:p w:rsidR="008E6220" w:rsidRPr="002C0EC5" w:rsidRDefault="008E6220" w:rsidP="008E6220">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FECHA</w:t>
      </w:r>
      <w:r>
        <w:rPr>
          <w:rFonts w:ascii="Franklin Gothic Demi" w:hAnsi="Franklin Gothic Demi" w:cs="Arial"/>
          <w:lang w:eastAsia="es-ES"/>
        </w:rPr>
        <w:tab/>
        <w:t>:    0</w:t>
      </w:r>
      <w:r w:rsidR="00F51ABE">
        <w:rPr>
          <w:rFonts w:ascii="Franklin Gothic Demi" w:hAnsi="Franklin Gothic Demi" w:cs="Arial"/>
          <w:lang w:eastAsia="es-ES"/>
        </w:rPr>
        <w:t>9</w:t>
      </w:r>
      <w:r>
        <w:rPr>
          <w:rFonts w:ascii="Franklin Gothic Demi" w:hAnsi="Franklin Gothic Demi" w:cs="Arial"/>
          <w:lang w:eastAsia="es-ES"/>
        </w:rPr>
        <w:t xml:space="preserve"> DE </w:t>
      </w:r>
      <w:r w:rsidR="00F51ABE">
        <w:rPr>
          <w:rFonts w:ascii="Franklin Gothic Demi" w:hAnsi="Franklin Gothic Demi" w:cs="Arial"/>
          <w:lang w:eastAsia="es-ES"/>
        </w:rPr>
        <w:t>MARZO</w:t>
      </w:r>
      <w:r>
        <w:rPr>
          <w:rFonts w:ascii="Franklin Gothic Demi" w:hAnsi="Franklin Gothic Demi" w:cs="Arial"/>
          <w:i/>
          <w:lang w:eastAsia="es-ES"/>
        </w:rPr>
        <w:t xml:space="preserve"> </w:t>
      </w:r>
      <w:r w:rsidRPr="002C0EC5">
        <w:rPr>
          <w:rFonts w:ascii="Franklin Gothic Demi" w:hAnsi="Franklin Gothic Demi" w:cs="Arial"/>
          <w:i/>
          <w:lang w:eastAsia="es-ES"/>
        </w:rPr>
        <w:t>DE</w:t>
      </w:r>
      <w:r>
        <w:rPr>
          <w:rFonts w:ascii="Franklin Gothic Demi" w:hAnsi="Franklin Gothic Demi" w:cs="Arial"/>
          <w:i/>
          <w:lang w:eastAsia="es-ES"/>
        </w:rPr>
        <w:t xml:space="preserve">  2016</w:t>
      </w:r>
      <w:r w:rsidRPr="002C0EC5">
        <w:rPr>
          <w:rFonts w:ascii="Franklin Gothic Demi" w:hAnsi="Franklin Gothic Demi" w:cs="Arial"/>
          <w:lang w:eastAsia="es-ES"/>
        </w:rPr>
        <w:t xml:space="preserve">                 </w:t>
      </w:r>
    </w:p>
    <w:p w:rsidR="008E6220" w:rsidRPr="002C0EC5" w:rsidRDefault="008E6220" w:rsidP="008E6220">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HORARIO INICIO</w:t>
      </w:r>
      <w:r>
        <w:rPr>
          <w:rFonts w:ascii="Franklin Gothic Demi" w:hAnsi="Franklin Gothic Demi" w:cs="Arial"/>
          <w:lang w:eastAsia="es-ES"/>
        </w:rPr>
        <w:tab/>
        <w:t>:    09:30</w:t>
      </w:r>
      <w:r w:rsidRPr="002C0EC5">
        <w:rPr>
          <w:rFonts w:ascii="Franklin Gothic Demi" w:hAnsi="Franklin Gothic Demi" w:cs="Arial"/>
          <w:i/>
          <w:lang w:eastAsia="es-ES"/>
        </w:rPr>
        <w:t xml:space="preserve"> HRS.</w:t>
      </w:r>
      <w:r w:rsidRPr="002C0EC5">
        <w:rPr>
          <w:rFonts w:ascii="Franklin Gothic Demi" w:hAnsi="Franklin Gothic Demi" w:cs="Arial"/>
          <w:lang w:eastAsia="es-ES"/>
        </w:rPr>
        <w:t xml:space="preserve"> </w:t>
      </w:r>
      <w:r w:rsidRPr="002C0EC5">
        <w:rPr>
          <w:rFonts w:ascii="Franklin Gothic Demi" w:hAnsi="Franklin Gothic Demi" w:cs="Arial"/>
          <w:lang w:eastAsia="es-ES"/>
        </w:rPr>
        <w:tab/>
      </w:r>
    </w:p>
    <w:p w:rsidR="008E6220" w:rsidRPr="002C0EC5" w:rsidRDefault="008E6220" w:rsidP="008E6220">
      <w:pPr>
        <w:tabs>
          <w:tab w:val="left" w:pos="1843"/>
          <w:tab w:val="left" w:pos="3119"/>
          <w:tab w:val="left" w:pos="5954"/>
        </w:tabs>
        <w:rPr>
          <w:rFonts w:ascii="Franklin Gothic Demi" w:hAnsi="Franklin Gothic Demi" w:cs="Arial"/>
          <w:lang w:eastAsia="es-ES"/>
        </w:rPr>
      </w:pPr>
      <w:r>
        <w:rPr>
          <w:rFonts w:ascii="Franklin Gothic Demi" w:hAnsi="Franklin Gothic Demi" w:cs="Arial"/>
          <w:lang w:eastAsia="es-ES"/>
        </w:rPr>
        <w:t>HORA DE TÉRMINO:   11:</w:t>
      </w:r>
      <w:r w:rsidR="00F51ABE">
        <w:rPr>
          <w:rFonts w:ascii="Franklin Gothic Demi" w:hAnsi="Franklin Gothic Demi" w:cs="Arial"/>
          <w:lang w:eastAsia="es-ES"/>
        </w:rPr>
        <w:t>0</w:t>
      </w:r>
      <w:r>
        <w:rPr>
          <w:rFonts w:ascii="Franklin Gothic Demi" w:hAnsi="Franklin Gothic Demi" w:cs="Arial"/>
          <w:lang w:eastAsia="es-ES"/>
        </w:rPr>
        <w:t>0</w:t>
      </w:r>
      <w:r w:rsidRPr="002C0EC5">
        <w:rPr>
          <w:rFonts w:ascii="Franklin Gothic Demi" w:hAnsi="Franklin Gothic Demi" w:cs="Arial"/>
          <w:i/>
          <w:lang w:eastAsia="es-ES"/>
        </w:rPr>
        <w:t xml:space="preserve"> HRS.</w:t>
      </w:r>
      <w:r w:rsidRPr="002C0EC5">
        <w:rPr>
          <w:rFonts w:ascii="Franklin Gothic Demi" w:hAnsi="Franklin Gothic Demi" w:cs="Arial"/>
          <w:lang w:eastAsia="es-ES"/>
        </w:rPr>
        <w:t xml:space="preserve"> </w:t>
      </w:r>
    </w:p>
    <w:p w:rsidR="008E6220" w:rsidRPr="002C0EC5" w:rsidRDefault="008E6220" w:rsidP="008E6220">
      <w:pPr>
        <w:tabs>
          <w:tab w:val="left" w:pos="1843"/>
          <w:tab w:val="left" w:pos="3119"/>
          <w:tab w:val="left" w:pos="5954"/>
        </w:tabs>
        <w:rPr>
          <w:rFonts w:ascii="Franklin Gothic Demi" w:hAnsi="Franklin Gothic Demi" w:cs="Arial"/>
          <w:lang w:eastAsia="es-ES"/>
        </w:rPr>
      </w:pPr>
    </w:p>
    <w:p w:rsidR="008E6220" w:rsidRPr="002C0EC5" w:rsidRDefault="008E6220" w:rsidP="008E6220">
      <w:pPr>
        <w:tabs>
          <w:tab w:val="left" w:pos="1843"/>
          <w:tab w:val="left" w:pos="3119"/>
          <w:tab w:val="left" w:pos="5954"/>
        </w:tabs>
        <w:rPr>
          <w:rFonts w:ascii="Franklin Gothic Demi" w:hAnsi="Franklin Gothic Demi" w:cs="Arial"/>
          <w:lang w:eastAsia="es-ES"/>
        </w:rPr>
      </w:pPr>
      <w:r w:rsidRPr="002C0EC5">
        <w:rPr>
          <w:rFonts w:ascii="Franklin Gothic Demi" w:hAnsi="Franklin Gothic Demi" w:cs="Arial"/>
          <w:lang w:eastAsia="es-ES"/>
        </w:rPr>
        <w:t>MIEMBROS</w:t>
      </w:r>
      <w:r w:rsidRPr="007C3215">
        <w:rPr>
          <w:rFonts w:ascii="Franklin Gothic Demi" w:hAnsi="Franklin Gothic Demi" w:cs="Arial"/>
          <w:lang w:eastAsia="es-ES"/>
        </w:rPr>
        <w:t xml:space="preserve"> ASISTENTES</w:t>
      </w:r>
      <w:r>
        <w:rPr>
          <w:rFonts w:ascii="Franklin Gothic Demi" w:hAnsi="Franklin Gothic Demi" w:cs="Arial"/>
          <w:lang w:eastAsia="es-ES"/>
        </w:rPr>
        <w:t xml:space="preserve"> </w:t>
      </w:r>
      <w:r w:rsidRPr="002C0EC5">
        <w:rPr>
          <w:rFonts w:ascii="Franklin Gothic Demi" w:hAnsi="Franklin Gothic Demi" w:cs="Arial"/>
          <w:lang w:eastAsia="es-ES"/>
        </w:rPr>
        <w:t>DEL COMITÉ:</w:t>
      </w:r>
    </w:p>
    <w:p w:rsidR="008E6220" w:rsidRPr="002C0EC5" w:rsidRDefault="008E6220" w:rsidP="008E6220">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Ignacio Covarrubias, Departamento de Teatro </w:t>
      </w:r>
    </w:p>
    <w:p w:rsidR="008E6220" w:rsidRDefault="008E6220" w:rsidP="008E6220">
      <w:pPr>
        <w:tabs>
          <w:tab w:val="left" w:pos="1843"/>
          <w:tab w:val="left" w:pos="3119"/>
          <w:tab w:val="left" w:pos="5954"/>
        </w:tabs>
        <w:spacing w:line="360" w:lineRule="auto"/>
        <w:rPr>
          <w:rFonts w:ascii="Franklin Gothic Demi" w:hAnsi="Franklin Gothic Demi" w:cs="Arial"/>
          <w:i/>
          <w:lang w:eastAsia="es-ES"/>
        </w:rPr>
      </w:pPr>
      <w:r w:rsidRPr="002C0EC5">
        <w:rPr>
          <w:rFonts w:ascii="Franklin Gothic Demi" w:hAnsi="Franklin Gothic Demi" w:cs="Arial"/>
          <w:i/>
          <w:lang w:eastAsia="es-ES"/>
        </w:rPr>
        <w:t xml:space="preserve">Verónica </w:t>
      </w:r>
      <w:r>
        <w:rPr>
          <w:rFonts w:ascii="Franklin Gothic Demi" w:hAnsi="Franklin Gothic Demi" w:cs="Arial"/>
          <w:i/>
          <w:lang w:eastAsia="es-ES"/>
        </w:rPr>
        <w:t xml:space="preserve">Vargas, </w:t>
      </w:r>
      <w:r w:rsidR="00F51ABE">
        <w:rPr>
          <w:rFonts w:ascii="Franklin Gothic Demi" w:hAnsi="Franklin Gothic Demi" w:cs="Arial"/>
          <w:i/>
          <w:lang w:eastAsia="es-ES"/>
        </w:rPr>
        <w:t>Con licencia – se disculpa</w:t>
      </w:r>
    </w:p>
    <w:p w:rsidR="008E6220" w:rsidRDefault="008E6220" w:rsidP="008E6220">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Giselle </w:t>
      </w:r>
      <w:proofErr w:type="spellStart"/>
      <w:r>
        <w:rPr>
          <w:rFonts w:ascii="Franklin Gothic Demi" w:hAnsi="Franklin Gothic Demi" w:cs="Arial"/>
          <w:i/>
          <w:lang w:eastAsia="es-ES"/>
        </w:rPr>
        <w:t>Budini</w:t>
      </w:r>
      <w:proofErr w:type="spellEnd"/>
      <w:r>
        <w:rPr>
          <w:rFonts w:ascii="Franklin Gothic Demi" w:hAnsi="Franklin Gothic Demi" w:cs="Arial"/>
          <w:i/>
          <w:lang w:eastAsia="es-ES"/>
        </w:rPr>
        <w:t xml:space="preserve">, Facultad de Artes </w:t>
      </w:r>
    </w:p>
    <w:p w:rsidR="008E6220" w:rsidRDefault="008E6220" w:rsidP="008E6220">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Raúl Román, Facultad de Artes </w:t>
      </w:r>
    </w:p>
    <w:p w:rsidR="008E6220" w:rsidRDefault="008E6220" w:rsidP="008E6220">
      <w:pPr>
        <w:tabs>
          <w:tab w:val="left" w:pos="1843"/>
          <w:tab w:val="left" w:pos="3119"/>
          <w:tab w:val="left" w:pos="5954"/>
        </w:tabs>
        <w:spacing w:line="360" w:lineRule="auto"/>
        <w:rPr>
          <w:rFonts w:ascii="Franklin Gothic Demi" w:hAnsi="Franklin Gothic Demi" w:cs="Arial"/>
          <w:i/>
          <w:lang w:eastAsia="es-ES"/>
        </w:rPr>
      </w:pPr>
      <w:r>
        <w:rPr>
          <w:rFonts w:ascii="Franklin Gothic Demi" w:hAnsi="Franklin Gothic Demi" w:cs="Arial"/>
          <w:i/>
          <w:lang w:eastAsia="es-ES"/>
        </w:rPr>
        <w:t xml:space="preserve">Elizabeth Romero, MAC </w:t>
      </w:r>
    </w:p>
    <w:p w:rsidR="008E6220" w:rsidRPr="002C0EC5" w:rsidRDefault="008E6220" w:rsidP="008E6220">
      <w:pPr>
        <w:autoSpaceDE w:val="0"/>
        <w:autoSpaceDN w:val="0"/>
        <w:adjustRightInd w:val="0"/>
        <w:spacing w:after="0" w:line="360" w:lineRule="auto"/>
        <w:jc w:val="both"/>
        <w:rPr>
          <w:rFonts w:ascii="Franklin Gothic Demi" w:hAnsi="Franklin Gothic Demi" w:cs="Arial"/>
          <w:b/>
          <w:bCs/>
          <w:lang w:eastAsia="es-ES"/>
        </w:rPr>
      </w:pPr>
    </w:p>
    <w:p w:rsidR="008E6220" w:rsidRPr="00BC3D95" w:rsidRDefault="008E6220" w:rsidP="008E6220">
      <w:pPr>
        <w:autoSpaceDE w:val="0"/>
        <w:autoSpaceDN w:val="0"/>
        <w:adjustRightInd w:val="0"/>
        <w:spacing w:after="0" w:line="360" w:lineRule="auto"/>
        <w:jc w:val="both"/>
        <w:rPr>
          <w:rFonts w:ascii="Franklin Gothic Demi" w:hAnsi="Franklin Gothic Demi" w:cs="Arial"/>
          <w:b/>
          <w:bCs/>
          <w:lang w:eastAsia="es-ES"/>
        </w:rPr>
      </w:pPr>
      <w:r w:rsidRPr="002C0EC5">
        <w:rPr>
          <w:rFonts w:ascii="Franklin Gothic Demi" w:hAnsi="Franklin Gothic Demi" w:cs="Arial"/>
          <w:b/>
          <w:bCs/>
          <w:lang w:eastAsia="es-ES"/>
        </w:rPr>
        <w:t xml:space="preserve">INVITADOS.-     </w:t>
      </w:r>
      <w:r>
        <w:rPr>
          <w:rFonts w:ascii="Franklin Gothic Demi" w:hAnsi="Franklin Gothic Demi" w:cs="Arial"/>
          <w:bCs/>
          <w:lang w:eastAsia="es-ES"/>
        </w:rPr>
        <w:t>EXPERTOS ASESORES</w:t>
      </w:r>
    </w:p>
    <w:p w:rsidR="008E6220" w:rsidRDefault="008E6220" w:rsidP="008E6220">
      <w:pPr>
        <w:jc w:val="both"/>
        <w:rPr>
          <w:rFonts w:ascii="Franklin Gothic Demi" w:hAnsi="Franklin Gothic Demi" w:cs="Arial"/>
          <w:bCs/>
          <w:lang w:eastAsia="es-ES"/>
        </w:rPr>
      </w:pPr>
      <w:r>
        <w:rPr>
          <w:rFonts w:ascii="Franklin Gothic Demi" w:hAnsi="Franklin Gothic Demi" w:cs="Arial"/>
          <w:bCs/>
          <w:lang w:eastAsia="es-ES"/>
        </w:rPr>
        <w:t xml:space="preserve">Leonardo Arriagada Cartagena, </w:t>
      </w:r>
      <w:r w:rsidRPr="00F52733">
        <w:rPr>
          <w:rFonts w:ascii="Franklin Gothic Demi" w:hAnsi="Franklin Gothic Demi" w:cs="Arial"/>
          <w:bCs/>
          <w:lang w:eastAsia="es-ES"/>
        </w:rPr>
        <w:t xml:space="preserve">Experto ACHS </w:t>
      </w:r>
    </w:p>
    <w:p w:rsidR="008E6220" w:rsidRPr="002C0EC5" w:rsidRDefault="008E6220" w:rsidP="00F51ABE">
      <w:pPr>
        <w:jc w:val="both"/>
        <w:rPr>
          <w:rFonts w:ascii="Franklin Gothic Demi" w:hAnsi="Franklin Gothic Demi" w:cs="Arial"/>
          <w:bCs/>
          <w:lang w:eastAsia="es-ES"/>
        </w:rPr>
      </w:pPr>
      <w:r>
        <w:rPr>
          <w:rFonts w:ascii="Franklin Gothic Demi" w:hAnsi="Franklin Gothic Demi" w:cs="Arial"/>
          <w:bCs/>
          <w:lang w:eastAsia="es-ES"/>
        </w:rPr>
        <w:t xml:space="preserve">Kenny Henry, </w:t>
      </w:r>
      <w:proofErr w:type="spellStart"/>
      <w:r>
        <w:rPr>
          <w:rFonts w:ascii="Franklin Gothic Demi" w:hAnsi="Franklin Gothic Demi" w:cs="Arial"/>
          <w:bCs/>
          <w:lang w:eastAsia="es-ES"/>
        </w:rPr>
        <w:t>Prevencionista</w:t>
      </w:r>
      <w:proofErr w:type="spellEnd"/>
      <w:r>
        <w:rPr>
          <w:rFonts w:ascii="Franklin Gothic Demi" w:hAnsi="Franklin Gothic Demi" w:cs="Arial"/>
          <w:bCs/>
          <w:lang w:eastAsia="es-ES"/>
        </w:rPr>
        <w:t xml:space="preserve"> U.CH. </w:t>
      </w:r>
    </w:p>
    <w:p w:rsidR="008E6220" w:rsidRDefault="008E6220" w:rsidP="008E6220">
      <w:pPr>
        <w:jc w:val="both"/>
        <w:rPr>
          <w:rFonts w:ascii="Franklin Gothic Demi" w:hAnsi="Franklin Gothic Demi" w:cs="Arial"/>
          <w:bCs/>
          <w:color w:val="FF0000"/>
          <w:lang w:eastAsia="es-ES"/>
        </w:rPr>
      </w:pPr>
    </w:p>
    <w:p w:rsidR="00272FBC" w:rsidRDefault="00272FBC" w:rsidP="008E6220">
      <w:pPr>
        <w:jc w:val="both"/>
        <w:rPr>
          <w:rFonts w:ascii="Franklin Gothic Demi" w:hAnsi="Franklin Gothic Demi" w:cs="Arial"/>
          <w:bCs/>
          <w:color w:val="FF0000"/>
          <w:lang w:eastAsia="es-ES"/>
        </w:rPr>
      </w:pPr>
    </w:p>
    <w:p w:rsidR="00272FBC" w:rsidRDefault="00272FBC" w:rsidP="008E6220">
      <w:pPr>
        <w:jc w:val="both"/>
        <w:rPr>
          <w:rFonts w:ascii="Franklin Gothic Demi" w:hAnsi="Franklin Gothic Demi" w:cs="Arial"/>
          <w:bCs/>
          <w:color w:val="FF0000"/>
          <w:lang w:eastAsia="es-ES"/>
        </w:rPr>
      </w:pPr>
    </w:p>
    <w:p w:rsidR="00272FBC" w:rsidRDefault="00272FBC" w:rsidP="008E6220">
      <w:pPr>
        <w:jc w:val="both"/>
        <w:rPr>
          <w:rFonts w:ascii="Franklin Gothic Demi" w:hAnsi="Franklin Gothic Demi" w:cs="Arial"/>
          <w:bCs/>
          <w:color w:val="FF0000"/>
          <w:lang w:eastAsia="es-ES"/>
        </w:rPr>
      </w:pPr>
    </w:p>
    <w:p w:rsidR="00272FBC" w:rsidRDefault="00272FBC" w:rsidP="008E6220">
      <w:pPr>
        <w:jc w:val="both"/>
        <w:rPr>
          <w:rFonts w:ascii="Franklin Gothic Demi" w:hAnsi="Franklin Gothic Demi" w:cs="Arial"/>
          <w:bCs/>
          <w:color w:val="FF0000"/>
          <w:lang w:eastAsia="es-ES"/>
        </w:rPr>
      </w:pPr>
    </w:p>
    <w:p w:rsidR="00272FBC" w:rsidRDefault="00272FBC" w:rsidP="008E6220">
      <w:pPr>
        <w:jc w:val="both"/>
        <w:rPr>
          <w:rFonts w:ascii="Franklin Gothic Demi" w:hAnsi="Franklin Gothic Demi" w:cs="Arial"/>
          <w:bCs/>
          <w:color w:val="FF0000"/>
          <w:lang w:eastAsia="es-ES"/>
        </w:rPr>
      </w:pPr>
    </w:p>
    <w:p w:rsidR="00272FBC" w:rsidRDefault="00272FBC" w:rsidP="008E6220">
      <w:pPr>
        <w:jc w:val="both"/>
        <w:rPr>
          <w:rFonts w:ascii="Franklin Gothic Demi" w:hAnsi="Franklin Gothic Demi" w:cs="Arial"/>
          <w:bCs/>
          <w:color w:val="FF0000"/>
          <w:lang w:eastAsia="es-ES"/>
        </w:rPr>
      </w:pPr>
    </w:p>
    <w:p w:rsidR="00F51ABE" w:rsidRDefault="008E6220" w:rsidP="008E6220">
      <w:pPr>
        <w:jc w:val="both"/>
        <w:rPr>
          <w:rFonts w:ascii="Maiandra GD" w:hAnsi="Maiandra GD" w:cs="Arial"/>
          <w:b/>
          <w:bCs/>
          <w:sz w:val="24"/>
          <w:szCs w:val="24"/>
          <w:lang w:eastAsia="es-ES"/>
        </w:rPr>
      </w:pPr>
      <w:r w:rsidRPr="00DC3504">
        <w:rPr>
          <w:rFonts w:ascii="Maiandra GD" w:hAnsi="Maiandra GD" w:cs="Arial"/>
          <w:b/>
          <w:bCs/>
          <w:sz w:val="24"/>
          <w:szCs w:val="24"/>
          <w:lang w:eastAsia="es-ES"/>
        </w:rPr>
        <w:lastRenderedPageBreak/>
        <w:t xml:space="preserve">Dirige la Reunión Don Ignacio Covarrubias, Presidente Comité Paritario Artes Centro.       </w:t>
      </w:r>
    </w:p>
    <w:p w:rsidR="00272FBC" w:rsidRPr="00272FBC" w:rsidRDefault="00272FBC" w:rsidP="008E6220">
      <w:pPr>
        <w:jc w:val="both"/>
        <w:rPr>
          <w:rFonts w:ascii="Maiandra GD" w:hAnsi="Maiandra GD" w:cs="Arial"/>
          <w:b/>
          <w:bCs/>
          <w:sz w:val="24"/>
          <w:szCs w:val="24"/>
          <w:lang w:eastAsia="es-ES"/>
        </w:rPr>
      </w:pPr>
    </w:p>
    <w:p w:rsidR="009A1619" w:rsidRPr="00A2488E" w:rsidRDefault="00A2488E" w:rsidP="009A1619">
      <w:pPr>
        <w:rPr>
          <w:rFonts w:ascii="Maiandra GD" w:hAnsi="Maiandra GD"/>
          <w:b/>
          <w:sz w:val="24"/>
          <w:szCs w:val="24"/>
        </w:rPr>
      </w:pPr>
      <w:r>
        <w:rPr>
          <w:rFonts w:ascii="Maiandra GD" w:hAnsi="Maiandra GD"/>
          <w:b/>
          <w:sz w:val="24"/>
          <w:szCs w:val="24"/>
        </w:rPr>
        <w:t>0</w:t>
      </w:r>
      <w:r w:rsidR="00F51ABE" w:rsidRPr="00A2488E">
        <w:rPr>
          <w:rFonts w:ascii="Maiandra GD" w:hAnsi="Maiandra GD"/>
          <w:b/>
          <w:sz w:val="24"/>
          <w:szCs w:val="24"/>
        </w:rPr>
        <w:t xml:space="preserve">1.- </w:t>
      </w:r>
      <w:r w:rsidR="009A1619" w:rsidRPr="00A2488E">
        <w:rPr>
          <w:rFonts w:ascii="Maiandra GD" w:hAnsi="Maiandra GD"/>
          <w:b/>
          <w:sz w:val="24"/>
          <w:szCs w:val="24"/>
        </w:rPr>
        <w:t>LECTURA ACTA ANTERIOR.-</w:t>
      </w:r>
    </w:p>
    <w:p w:rsidR="00F51ABE" w:rsidRDefault="00F51ABE" w:rsidP="009A1619">
      <w:pPr>
        <w:rPr>
          <w:rFonts w:ascii="Maiandra GD" w:hAnsi="Maiandra GD"/>
          <w:b/>
          <w:sz w:val="24"/>
          <w:szCs w:val="24"/>
        </w:rPr>
      </w:pPr>
      <w:r>
        <w:rPr>
          <w:rFonts w:ascii="Maiandra GD" w:hAnsi="Maiandra GD"/>
          <w:b/>
          <w:sz w:val="24"/>
          <w:szCs w:val="24"/>
        </w:rPr>
        <w:tab/>
        <w:t>Se da lectura al acta sin observaciones.</w:t>
      </w:r>
    </w:p>
    <w:p w:rsidR="00A2488E" w:rsidRDefault="00A2488E" w:rsidP="009A1619">
      <w:pPr>
        <w:rPr>
          <w:rFonts w:ascii="Maiandra GD" w:hAnsi="Maiandra GD"/>
          <w:b/>
          <w:sz w:val="24"/>
          <w:szCs w:val="24"/>
        </w:rPr>
      </w:pPr>
    </w:p>
    <w:p w:rsidR="00F51ABE" w:rsidRDefault="00A2488E" w:rsidP="009A1619">
      <w:pPr>
        <w:rPr>
          <w:rFonts w:ascii="Maiandra GD" w:hAnsi="Maiandra GD"/>
          <w:b/>
          <w:sz w:val="24"/>
          <w:szCs w:val="24"/>
        </w:rPr>
      </w:pPr>
      <w:r>
        <w:rPr>
          <w:rFonts w:ascii="Maiandra GD" w:hAnsi="Maiandra GD"/>
          <w:b/>
          <w:sz w:val="24"/>
          <w:szCs w:val="24"/>
        </w:rPr>
        <w:t>0</w:t>
      </w:r>
      <w:r w:rsidR="00F51ABE">
        <w:rPr>
          <w:rFonts w:ascii="Maiandra GD" w:hAnsi="Maiandra GD"/>
          <w:b/>
          <w:sz w:val="24"/>
          <w:szCs w:val="24"/>
        </w:rPr>
        <w:t>2.- SALAS ZAGERS Y ELEFANTE.-</w:t>
      </w:r>
    </w:p>
    <w:p w:rsidR="00F51ABE" w:rsidRDefault="00F51ABE" w:rsidP="00A2488E">
      <w:pPr>
        <w:ind w:left="705"/>
        <w:jc w:val="both"/>
        <w:rPr>
          <w:rFonts w:ascii="Maiandra GD" w:hAnsi="Maiandra GD"/>
          <w:b/>
          <w:sz w:val="24"/>
          <w:szCs w:val="24"/>
        </w:rPr>
      </w:pPr>
      <w:r>
        <w:rPr>
          <w:rFonts w:ascii="Maiandra GD" w:hAnsi="Maiandra GD"/>
          <w:b/>
          <w:sz w:val="24"/>
          <w:szCs w:val="24"/>
        </w:rPr>
        <w:t xml:space="preserve">Se informa que la Sala Elefante fue reparada del desprendimiento del cielo falso durante el verano y se encuentra a punto de entregarse al uso. Asimismo, la Sala Isidora </w:t>
      </w:r>
      <w:proofErr w:type="spellStart"/>
      <w:r>
        <w:rPr>
          <w:rFonts w:ascii="Maiandra GD" w:hAnsi="Maiandra GD"/>
          <w:b/>
          <w:sz w:val="24"/>
          <w:szCs w:val="24"/>
        </w:rPr>
        <w:t>Zegers</w:t>
      </w:r>
      <w:proofErr w:type="spellEnd"/>
      <w:r>
        <w:rPr>
          <w:rFonts w:ascii="Maiandra GD" w:hAnsi="Maiandra GD"/>
          <w:b/>
          <w:sz w:val="24"/>
          <w:szCs w:val="24"/>
        </w:rPr>
        <w:t xml:space="preserve">  a la cual se le cambió el cielo falso por razones de seguridad preventiva también ha sido reparada.</w:t>
      </w:r>
    </w:p>
    <w:p w:rsidR="00F51ABE" w:rsidRDefault="00A2488E" w:rsidP="00F51ABE">
      <w:pPr>
        <w:rPr>
          <w:rFonts w:ascii="Maiandra GD" w:hAnsi="Maiandra GD"/>
          <w:b/>
          <w:sz w:val="24"/>
          <w:szCs w:val="24"/>
        </w:rPr>
      </w:pPr>
      <w:r>
        <w:rPr>
          <w:rFonts w:ascii="Maiandra GD" w:hAnsi="Maiandra GD"/>
          <w:b/>
          <w:sz w:val="24"/>
          <w:szCs w:val="24"/>
        </w:rPr>
        <w:t>0</w:t>
      </w:r>
      <w:r w:rsidR="00F51ABE">
        <w:rPr>
          <w:rFonts w:ascii="Maiandra GD" w:hAnsi="Maiandra GD"/>
          <w:b/>
          <w:sz w:val="24"/>
          <w:szCs w:val="24"/>
        </w:rPr>
        <w:t>3.- ASCENSORES.-</w:t>
      </w:r>
    </w:p>
    <w:p w:rsidR="00F51ABE" w:rsidRDefault="00F51ABE" w:rsidP="00A2488E">
      <w:pPr>
        <w:ind w:left="705"/>
        <w:jc w:val="both"/>
        <w:rPr>
          <w:rFonts w:ascii="Maiandra GD" w:hAnsi="Maiandra GD"/>
          <w:b/>
          <w:sz w:val="24"/>
          <w:szCs w:val="24"/>
        </w:rPr>
      </w:pPr>
      <w:r>
        <w:rPr>
          <w:rFonts w:ascii="Maiandra GD" w:hAnsi="Maiandra GD"/>
          <w:b/>
          <w:sz w:val="24"/>
          <w:szCs w:val="24"/>
        </w:rPr>
        <w:t>Se informa que el Ascensor N° 1 que registró el incidente el año pasado se encuentra en las últimas pruebas. Una vez recibido el informe de la Empresa y</w:t>
      </w:r>
      <w:r w:rsidR="00A2488E">
        <w:rPr>
          <w:rFonts w:ascii="Maiandra GD" w:hAnsi="Maiandra GD"/>
          <w:b/>
          <w:sz w:val="24"/>
          <w:szCs w:val="24"/>
        </w:rPr>
        <w:t xml:space="preserve"> el visto bueno de DICTUC que es</w:t>
      </w:r>
      <w:r>
        <w:rPr>
          <w:rFonts w:ascii="Maiandra GD" w:hAnsi="Maiandra GD"/>
          <w:b/>
          <w:sz w:val="24"/>
          <w:szCs w:val="24"/>
        </w:rPr>
        <w:t xml:space="preserve"> el ITO técnico qu</w:t>
      </w:r>
      <w:r w:rsidR="00200D87">
        <w:rPr>
          <w:rFonts w:ascii="Maiandra GD" w:hAnsi="Maiandra GD"/>
          <w:b/>
          <w:sz w:val="24"/>
          <w:szCs w:val="24"/>
        </w:rPr>
        <w:t>e debe ra</w:t>
      </w:r>
      <w:r>
        <w:rPr>
          <w:rFonts w:ascii="Maiandra GD" w:hAnsi="Maiandra GD"/>
          <w:b/>
          <w:sz w:val="24"/>
          <w:szCs w:val="24"/>
        </w:rPr>
        <w:t>tificar</w:t>
      </w:r>
      <w:r w:rsidR="00A2488E">
        <w:rPr>
          <w:rFonts w:ascii="Maiandra GD" w:hAnsi="Maiandra GD"/>
          <w:b/>
          <w:sz w:val="24"/>
          <w:szCs w:val="24"/>
        </w:rPr>
        <w:t xml:space="preserve"> las condiciones de seguridad, </w:t>
      </w:r>
      <w:r>
        <w:rPr>
          <w:rFonts w:ascii="Maiandra GD" w:hAnsi="Maiandra GD"/>
          <w:b/>
          <w:sz w:val="24"/>
          <w:szCs w:val="24"/>
        </w:rPr>
        <w:t>se pondrá en funcionamiento.</w:t>
      </w:r>
    </w:p>
    <w:p w:rsidR="00F51ABE" w:rsidRDefault="00A2488E" w:rsidP="00F51ABE">
      <w:pPr>
        <w:rPr>
          <w:rFonts w:ascii="Maiandra GD" w:hAnsi="Maiandra GD"/>
          <w:b/>
          <w:sz w:val="24"/>
          <w:szCs w:val="24"/>
        </w:rPr>
      </w:pPr>
      <w:r>
        <w:rPr>
          <w:rFonts w:ascii="Maiandra GD" w:hAnsi="Maiandra GD"/>
          <w:b/>
          <w:sz w:val="24"/>
          <w:szCs w:val="24"/>
        </w:rPr>
        <w:t>0</w:t>
      </w:r>
      <w:r w:rsidR="00F51ABE">
        <w:rPr>
          <w:rFonts w:ascii="Maiandra GD" w:hAnsi="Maiandra GD"/>
          <w:b/>
          <w:sz w:val="24"/>
          <w:szCs w:val="24"/>
        </w:rPr>
        <w:t>4.- ACCIDENTES.-</w:t>
      </w:r>
    </w:p>
    <w:p w:rsidR="00F51ABE" w:rsidRDefault="00200D87" w:rsidP="00A2488E">
      <w:pPr>
        <w:ind w:left="705"/>
        <w:jc w:val="both"/>
        <w:rPr>
          <w:rFonts w:ascii="Maiandra GD" w:hAnsi="Maiandra GD"/>
          <w:b/>
          <w:sz w:val="24"/>
          <w:szCs w:val="24"/>
        </w:rPr>
      </w:pPr>
      <w:r>
        <w:rPr>
          <w:rFonts w:ascii="Maiandra GD" w:hAnsi="Maiandra GD"/>
          <w:b/>
          <w:sz w:val="24"/>
          <w:szCs w:val="24"/>
        </w:rPr>
        <w:t>Se revisa el listado de accidentes correspondientes a Sede Centro de la Facultad y se verifica que se estén realizando las investigaciones. Se recalca que es neces</w:t>
      </w:r>
      <w:r w:rsidR="009C3EEB">
        <w:rPr>
          <w:rFonts w:ascii="Maiandra GD" w:hAnsi="Maiandra GD"/>
          <w:b/>
          <w:sz w:val="24"/>
          <w:szCs w:val="24"/>
        </w:rPr>
        <w:t>ario asegurarse de que las medi</w:t>
      </w:r>
      <w:r>
        <w:rPr>
          <w:rFonts w:ascii="Maiandra GD" w:hAnsi="Maiandra GD"/>
          <w:b/>
          <w:sz w:val="24"/>
          <w:szCs w:val="24"/>
        </w:rPr>
        <w:t xml:space="preserve">das de seguridad que se sugieran en estos informes, deben fiscalizarse por parte del Comité en el sentido de que realmente sean aplicadas. </w:t>
      </w:r>
    </w:p>
    <w:p w:rsidR="00F51ABE" w:rsidRDefault="00A2488E" w:rsidP="00F51ABE">
      <w:pPr>
        <w:rPr>
          <w:rFonts w:ascii="Maiandra GD" w:hAnsi="Maiandra GD"/>
          <w:b/>
          <w:sz w:val="24"/>
          <w:szCs w:val="24"/>
        </w:rPr>
      </w:pPr>
      <w:r>
        <w:rPr>
          <w:rFonts w:ascii="Maiandra GD" w:hAnsi="Maiandra GD"/>
          <w:b/>
          <w:sz w:val="24"/>
          <w:szCs w:val="24"/>
        </w:rPr>
        <w:t>0</w:t>
      </w:r>
      <w:r w:rsidR="00200D87">
        <w:rPr>
          <w:rFonts w:ascii="Maiandra GD" w:hAnsi="Maiandra GD"/>
          <w:b/>
          <w:sz w:val="24"/>
          <w:szCs w:val="24"/>
        </w:rPr>
        <w:t>5</w:t>
      </w:r>
      <w:r w:rsidR="00F51ABE">
        <w:rPr>
          <w:rFonts w:ascii="Maiandra GD" w:hAnsi="Maiandra GD"/>
          <w:b/>
          <w:sz w:val="24"/>
          <w:szCs w:val="24"/>
        </w:rPr>
        <w:t xml:space="preserve">.- </w:t>
      </w:r>
      <w:r w:rsidR="00200D87">
        <w:rPr>
          <w:rFonts w:ascii="Maiandra GD" w:hAnsi="Maiandra GD"/>
          <w:b/>
          <w:sz w:val="24"/>
          <w:szCs w:val="24"/>
        </w:rPr>
        <w:t>COMITÉ PARITARIO SEDE LAS ENCINAS</w:t>
      </w:r>
      <w:r w:rsidR="00F51ABE">
        <w:rPr>
          <w:rFonts w:ascii="Maiandra GD" w:hAnsi="Maiandra GD"/>
          <w:b/>
          <w:sz w:val="24"/>
          <w:szCs w:val="24"/>
        </w:rPr>
        <w:t>.-</w:t>
      </w:r>
    </w:p>
    <w:p w:rsidR="00200D87" w:rsidRDefault="00200D87" w:rsidP="00A2488E">
      <w:pPr>
        <w:ind w:left="705"/>
        <w:jc w:val="both"/>
        <w:rPr>
          <w:rFonts w:ascii="Maiandra GD" w:hAnsi="Maiandra GD"/>
          <w:b/>
          <w:sz w:val="24"/>
          <w:szCs w:val="24"/>
        </w:rPr>
      </w:pPr>
      <w:r>
        <w:rPr>
          <w:rFonts w:ascii="Maiandra GD" w:hAnsi="Maiandra GD"/>
          <w:b/>
          <w:sz w:val="24"/>
          <w:szCs w:val="24"/>
        </w:rPr>
        <w:t>Leonardo Arriagada de la ACHS pone en conocimiento del Comité que el Comité Paritario de la sede Las Encinas no está reuniéndose ni cumpliendo sus obligaciones. Solicita ayuda del Comité de Artes Centro para que gestione ante las autoridades una solución ya que hay un incumplimiento legal grave que incluso podría afectar a nuestro Comité Paritario. El presidente solicitará a la Decana una reunión para explicarle los riesgos a la que asistirá también Leonardo Arriagada de la ACHS</w:t>
      </w:r>
      <w:r w:rsidR="009C3EEB">
        <w:rPr>
          <w:rFonts w:ascii="Maiandra GD" w:hAnsi="Maiandra GD"/>
          <w:b/>
          <w:sz w:val="24"/>
          <w:szCs w:val="24"/>
        </w:rPr>
        <w:t>.</w:t>
      </w:r>
    </w:p>
    <w:p w:rsidR="00272FBC" w:rsidRDefault="00272FBC" w:rsidP="00A2488E">
      <w:pPr>
        <w:ind w:left="705"/>
        <w:jc w:val="both"/>
        <w:rPr>
          <w:rFonts w:ascii="Maiandra GD" w:hAnsi="Maiandra GD"/>
          <w:b/>
          <w:sz w:val="24"/>
          <w:szCs w:val="24"/>
        </w:rPr>
      </w:pPr>
    </w:p>
    <w:p w:rsidR="00F51ABE" w:rsidRDefault="00A2488E" w:rsidP="00F51ABE">
      <w:pPr>
        <w:rPr>
          <w:rFonts w:ascii="Maiandra GD" w:hAnsi="Maiandra GD"/>
          <w:b/>
          <w:sz w:val="24"/>
          <w:szCs w:val="24"/>
        </w:rPr>
      </w:pPr>
      <w:r>
        <w:rPr>
          <w:rFonts w:ascii="Maiandra GD" w:hAnsi="Maiandra GD"/>
          <w:b/>
          <w:sz w:val="24"/>
          <w:szCs w:val="24"/>
        </w:rPr>
        <w:lastRenderedPageBreak/>
        <w:t>0</w:t>
      </w:r>
      <w:r w:rsidR="00200D87">
        <w:rPr>
          <w:rFonts w:ascii="Maiandra GD" w:hAnsi="Maiandra GD"/>
          <w:b/>
          <w:sz w:val="24"/>
          <w:szCs w:val="24"/>
        </w:rPr>
        <w:t>6</w:t>
      </w:r>
      <w:r w:rsidR="00F51ABE">
        <w:rPr>
          <w:rFonts w:ascii="Maiandra GD" w:hAnsi="Maiandra GD"/>
          <w:b/>
          <w:sz w:val="24"/>
          <w:szCs w:val="24"/>
        </w:rPr>
        <w:t xml:space="preserve">.- </w:t>
      </w:r>
      <w:r w:rsidR="00200D87">
        <w:rPr>
          <w:rFonts w:ascii="Maiandra GD" w:hAnsi="Maiandra GD"/>
          <w:b/>
          <w:sz w:val="24"/>
          <w:szCs w:val="24"/>
        </w:rPr>
        <w:t>DEPARTAMENTO DE PREVENCION</w:t>
      </w:r>
      <w:r w:rsidR="00F51ABE">
        <w:rPr>
          <w:rFonts w:ascii="Maiandra GD" w:hAnsi="Maiandra GD"/>
          <w:b/>
          <w:sz w:val="24"/>
          <w:szCs w:val="24"/>
        </w:rPr>
        <w:t>.-</w:t>
      </w:r>
    </w:p>
    <w:p w:rsidR="00200D87" w:rsidRDefault="00200D87" w:rsidP="00A2488E">
      <w:pPr>
        <w:ind w:left="705"/>
        <w:jc w:val="both"/>
        <w:rPr>
          <w:rFonts w:ascii="Maiandra GD" w:hAnsi="Maiandra GD"/>
          <w:b/>
          <w:sz w:val="24"/>
          <w:szCs w:val="24"/>
        </w:rPr>
      </w:pPr>
      <w:r>
        <w:rPr>
          <w:rFonts w:ascii="Maiandra GD" w:hAnsi="Maiandra GD"/>
          <w:b/>
          <w:sz w:val="24"/>
          <w:szCs w:val="24"/>
        </w:rPr>
        <w:t xml:space="preserve">Giselle </w:t>
      </w:r>
      <w:proofErr w:type="spellStart"/>
      <w:r>
        <w:rPr>
          <w:rFonts w:ascii="Maiandra GD" w:hAnsi="Maiandra GD"/>
          <w:b/>
          <w:sz w:val="24"/>
          <w:szCs w:val="24"/>
        </w:rPr>
        <w:t>Budini</w:t>
      </w:r>
      <w:proofErr w:type="spellEnd"/>
      <w:r>
        <w:rPr>
          <w:rFonts w:ascii="Maiandra GD" w:hAnsi="Maiandra GD"/>
          <w:b/>
          <w:sz w:val="24"/>
          <w:szCs w:val="24"/>
        </w:rPr>
        <w:t xml:space="preserve"> consulta sobre la obligatoriedad de las instituciones que tienen una cantidad de empleados determinada de tener un departamento de prevención de riesgos según el DS. N° 54</w:t>
      </w:r>
      <w:r w:rsidR="00C20C4E">
        <w:rPr>
          <w:rFonts w:ascii="Maiandra GD" w:hAnsi="Maiandra GD"/>
          <w:b/>
          <w:sz w:val="24"/>
          <w:szCs w:val="24"/>
        </w:rPr>
        <w:t>.</w:t>
      </w:r>
    </w:p>
    <w:p w:rsidR="00C20C4E" w:rsidRDefault="00C20C4E" w:rsidP="00A2488E">
      <w:pPr>
        <w:ind w:left="705"/>
        <w:jc w:val="both"/>
        <w:rPr>
          <w:rFonts w:ascii="Maiandra GD" w:hAnsi="Maiandra GD"/>
          <w:b/>
          <w:sz w:val="24"/>
          <w:szCs w:val="24"/>
        </w:rPr>
      </w:pPr>
      <w:r>
        <w:rPr>
          <w:rFonts w:ascii="Maiandra GD" w:hAnsi="Maiandra GD"/>
          <w:b/>
          <w:sz w:val="24"/>
          <w:szCs w:val="24"/>
        </w:rPr>
        <w:t>Leonardo Arriagada aclara que ello no es obligatorio para los organismos públicos sin perjuicio de que ello sea una necesidad por las características de nuestra Facultad.</w:t>
      </w:r>
    </w:p>
    <w:p w:rsidR="00200D87" w:rsidRDefault="00A2488E" w:rsidP="00200D87">
      <w:pPr>
        <w:rPr>
          <w:rFonts w:ascii="Maiandra GD" w:hAnsi="Maiandra GD"/>
          <w:b/>
          <w:sz w:val="24"/>
          <w:szCs w:val="24"/>
        </w:rPr>
      </w:pPr>
      <w:r>
        <w:rPr>
          <w:rFonts w:ascii="Maiandra GD" w:hAnsi="Maiandra GD"/>
          <w:b/>
          <w:sz w:val="24"/>
          <w:szCs w:val="24"/>
        </w:rPr>
        <w:t>0</w:t>
      </w:r>
      <w:r w:rsidR="00C20C4E">
        <w:rPr>
          <w:rFonts w:ascii="Maiandra GD" w:hAnsi="Maiandra GD"/>
          <w:b/>
          <w:sz w:val="24"/>
          <w:szCs w:val="24"/>
        </w:rPr>
        <w:t>7</w:t>
      </w:r>
      <w:r w:rsidR="00200D87">
        <w:rPr>
          <w:rFonts w:ascii="Maiandra GD" w:hAnsi="Maiandra GD"/>
          <w:b/>
          <w:sz w:val="24"/>
          <w:szCs w:val="24"/>
        </w:rPr>
        <w:t xml:space="preserve">.- </w:t>
      </w:r>
      <w:r w:rsidR="00C20C4E">
        <w:rPr>
          <w:rFonts w:ascii="Maiandra GD" w:hAnsi="Maiandra GD"/>
          <w:b/>
          <w:sz w:val="24"/>
          <w:szCs w:val="24"/>
        </w:rPr>
        <w:t>RIESGOS PSICOSOCIALES</w:t>
      </w:r>
      <w:r w:rsidR="00200D87">
        <w:rPr>
          <w:rFonts w:ascii="Maiandra GD" w:hAnsi="Maiandra GD"/>
          <w:b/>
          <w:sz w:val="24"/>
          <w:szCs w:val="24"/>
        </w:rPr>
        <w:t>.-</w:t>
      </w:r>
    </w:p>
    <w:p w:rsidR="00C20C4E" w:rsidRDefault="00C20C4E" w:rsidP="00A2488E">
      <w:pPr>
        <w:ind w:left="705"/>
        <w:jc w:val="both"/>
        <w:rPr>
          <w:rFonts w:ascii="Maiandra GD" w:hAnsi="Maiandra GD"/>
          <w:b/>
          <w:sz w:val="24"/>
          <w:szCs w:val="24"/>
        </w:rPr>
      </w:pPr>
      <w:r>
        <w:rPr>
          <w:rFonts w:ascii="Maiandra GD" w:hAnsi="Maiandra GD"/>
          <w:b/>
          <w:sz w:val="24"/>
          <w:szCs w:val="24"/>
        </w:rPr>
        <w:t xml:space="preserve">A causa del aumento de las neurosis laborales en el país, la SEREMI de Salud </w:t>
      </w:r>
      <w:r w:rsidR="006E2D89">
        <w:rPr>
          <w:rFonts w:ascii="Maiandra GD" w:hAnsi="Maiandra GD"/>
          <w:b/>
          <w:sz w:val="24"/>
          <w:szCs w:val="24"/>
        </w:rPr>
        <w:t>establece la obligación de aplicar un protocolo de riesgos psicosociales  a todas las empresas (excepto pymes) incluyendo a la universidad de Chile.</w:t>
      </w:r>
    </w:p>
    <w:p w:rsidR="006E2D89" w:rsidRDefault="006E2D89" w:rsidP="00A2488E">
      <w:pPr>
        <w:ind w:left="705"/>
        <w:jc w:val="both"/>
        <w:rPr>
          <w:rFonts w:ascii="Maiandra GD" w:hAnsi="Maiandra GD"/>
          <w:b/>
          <w:sz w:val="24"/>
          <w:szCs w:val="24"/>
        </w:rPr>
      </w:pPr>
      <w:r>
        <w:rPr>
          <w:rFonts w:ascii="Maiandra GD" w:hAnsi="Maiandra GD"/>
          <w:b/>
          <w:sz w:val="24"/>
          <w:szCs w:val="24"/>
        </w:rPr>
        <w:t>Se ha conformado un equipo central de la Universidad y pronto de crearán equipos l</w:t>
      </w:r>
      <w:r w:rsidR="009C3EEB">
        <w:rPr>
          <w:rFonts w:ascii="Maiandra GD" w:hAnsi="Maiandra GD"/>
          <w:b/>
          <w:sz w:val="24"/>
          <w:szCs w:val="24"/>
        </w:rPr>
        <w:t>ocales en cada sede los que est</w:t>
      </w:r>
      <w:r>
        <w:rPr>
          <w:rFonts w:ascii="Maiandra GD" w:hAnsi="Maiandra GD"/>
          <w:b/>
          <w:sz w:val="24"/>
          <w:szCs w:val="24"/>
        </w:rPr>
        <w:t xml:space="preserve">án compuestos por el Director Económico – Jefe de Personal – Presidente del comité Paritario y el </w:t>
      </w:r>
      <w:proofErr w:type="spellStart"/>
      <w:r>
        <w:rPr>
          <w:rFonts w:ascii="Maiandra GD" w:hAnsi="Maiandra GD"/>
          <w:b/>
          <w:sz w:val="24"/>
          <w:szCs w:val="24"/>
        </w:rPr>
        <w:t>prevencionista</w:t>
      </w:r>
      <w:proofErr w:type="spellEnd"/>
      <w:r>
        <w:rPr>
          <w:rFonts w:ascii="Maiandra GD" w:hAnsi="Maiandra GD"/>
          <w:b/>
          <w:sz w:val="24"/>
          <w:szCs w:val="24"/>
        </w:rPr>
        <w:t xml:space="preserve"> de riesgos. Dicho comité debe diseñar la aplicación de la encuesta de riesgo psicosocial ISTAS 21 en el</w:t>
      </w:r>
      <w:r w:rsidR="005631DB">
        <w:rPr>
          <w:rFonts w:ascii="Maiandra GD" w:hAnsi="Maiandra GD"/>
          <w:b/>
          <w:sz w:val="24"/>
          <w:szCs w:val="24"/>
        </w:rPr>
        <w:t xml:space="preserve"> mes de mayo en la modalidad on</w:t>
      </w:r>
      <w:r>
        <w:rPr>
          <w:rFonts w:ascii="Maiandra GD" w:hAnsi="Maiandra GD"/>
          <w:b/>
          <w:sz w:val="24"/>
          <w:szCs w:val="24"/>
        </w:rPr>
        <w:t>line. Se compromete la colaboración del Comité Paritario.</w:t>
      </w:r>
    </w:p>
    <w:p w:rsidR="00200D87" w:rsidRDefault="00A2488E" w:rsidP="00200D87">
      <w:pPr>
        <w:rPr>
          <w:rFonts w:ascii="Maiandra GD" w:hAnsi="Maiandra GD"/>
          <w:b/>
          <w:sz w:val="24"/>
          <w:szCs w:val="24"/>
        </w:rPr>
      </w:pPr>
      <w:r>
        <w:rPr>
          <w:rFonts w:ascii="Maiandra GD" w:hAnsi="Maiandra GD"/>
          <w:b/>
          <w:sz w:val="24"/>
          <w:szCs w:val="24"/>
        </w:rPr>
        <w:t>0</w:t>
      </w:r>
      <w:r w:rsidR="006E2D89">
        <w:rPr>
          <w:rFonts w:ascii="Maiandra GD" w:hAnsi="Maiandra GD"/>
          <w:b/>
          <w:sz w:val="24"/>
          <w:szCs w:val="24"/>
        </w:rPr>
        <w:t>8</w:t>
      </w:r>
      <w:r w:rsidR="00200D87">
        <w:rPr>
          <w:rFonts w:ascii="Maiandra GD" w:hAnsi="Maiandra GD"/>
          <w:b/>
          <w:sz w:val="24"/>
          <w:szCs w:val="24"/>
        </w:rPr>
        <w:t xml:space="preserve">.- </w:t>
      </w:r>
      <w:r w:rsidR="006E2D89">
        <w:rPr>
          <w:rFonts w:ascii="Maiandra GD" w:hAnsi="Maiandra GD"/>
          <w:b/>
          <w:sz w:val="24"/>
          <w:szCs w:val="24"/>
        </w:rPr>
        <w:t>AUDITORÍA GPS</w:t>
      </w:r>
      <w:r w:rsidR="00200D87">
        <w:rPr>
          <w:rFonts w:ascii="Maiandra GD" w:hAnsi="Maiandra GD"/>
          <w:b/>
          <w:sz w:val="24"/>
          <w:szCs w:val="24"/>
        </w:rPr>
        <w:t>.-</w:t>
      </w:r>
    </w:p>
    <w:p w:rsidR="001D4636" w:rsidRDefault="006E2D89" w:rsidP="006E2D89">
      <w:pPr>
        <w:ind w:left="705"/>
        <w:rPr>
          <w:rFonts w:ascii="Maiandra GD" w:hAnsi="Maiandra GD"/>
          <w:b/>
          <w:sz w:val="24"/>
          <w:szCs w:val="24"/>
        </w:rPr>
      </w:pPr>
      <w:r>
        <w:rPr>
          <w:rFonts w:ascii="Maiandra GD" w:hAnsi="Maiandra GD"/>
          <w:b/>
          <w:sz w:val="24"/>
          <w:szCs w:val="24"/>
        </w:rPr>
        <w:t>Leonardo Arriagada informa que en la auditoría GPS realizada a la Facultad el 14/01/2016 tiene un cumplimiento de 61%</w:t>
      </w:r>
      <w:r w:rsidR="009C3EEB">
        <w:rPr>
          <w:rFonts w:ascii="Maiandra GD" w:hAnsi="Maiandra GD"/>
          <w:b/>
          <w:sz w:val="24"/>
          <w:szCs w:val="24"/>
        </w:rPr>
        <w:t>.</w:t>
      </w:r>
    </w:p>
    <w:p w:rsidR="00272FBC" w:rsidRDefault="00272FBC" w:rsidP="00272FBC">
      <w:pPr>
        <w:rPr>
          <w:rFonts w:ascii="Maiandra GD" w:hAnsi="Maiandra GD"/>
          <w:b/>
          <w:sz w:val="24"/>
          <w:szCs w:val="24"/>
        </w:rPr>
      </w:pPr>
      <w:r>
        <w:rPr>
          <w:rFonts w:ascii="Maiandra GD" w:hAnsi="Maiandra GD"/>
          <w:b/>
          <w:sz w:val="24"/>
          <w:szCs w:val="24"/>
        </w:rPr>
        <w:t xml:space="preserve">09.-   ACUERDOS.-  </w:t>
      </w:r>
    </w:p>
    <w:tbl>
      <w:tblPr>
        <w:tblpPr w:leftFromText="141" w:rightFromText="141" w:vertAnchor="text" w:horzAnchor="margin" w:tblpXSpec="right" w:tblpY="157"/>
        <w:tblW w:w="8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934"/>
        <w:gridCol w:w="2036"/>
        <w:gridCol w:w="2250"/>
      </w:tblGrid>
      <w:tr w:rsidR="005631DB" w:rsidTr="000A7916">
        <w:tblPrEx>
          <w:tblCellMar>
            <w:top w:w="0" w:type="dxa"/>
            <w:bottom w:w="0" w:type="dxa"/>
          </w:tblCellMar>
        </w:tblPrEx>
        <w:trPr>
          <w:trHeight w:val="296"/>
        </w:trPr>
        <w:tc>
          <w:tcPr>
            <w:tcW w:w="3934"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FC2B79" w:rsidRDefault="005631DB" w:rsidP="000A7916">
            <w:pPr>
              <w:tabs>
                <w:tab w:val="left" w:pos="5325"/>
                <w:tab w:val="center" w:pos="6503"/>
                <w:tab w:val="left" w:pos="10395"/>
              </w:tabs>
              <w:jc w:val="center"/>
              <w:rPr>
                <w:rFonts w:ascii="Maiandra GD" w:hAnsi="Maiandra GD"/>
                <w:b/>
                <w:sz w:val="24"/>
                <w:szCs w:val="24"/>
              </w:rPr>
            </w:pPr>
            <w:r>
              <w:rPr>
                <w:rFonts w:ascii="Maiandra GD" w:hAnsi="Maiandra GD"/>
                <w:b/>
                <w:sz w:val="24"/>
                <w:szCs w:val="24"/>
              </w:rPr>
              <w:t>ACUERDO</w:t>
            </w:r>
          </w:p>
        </w:tc>
        <w:tc>
          <w:tcPr>
            <w:tcW w:w="2036"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FC2B79" w:rsidRDefault="005631DB" w:rsidP="000A7916">
            <w:pPr>
              <w:tabs>
                <w:tab w:val="left" w:pos="5325"/>
                <w:tab w:val="center" w:pos="6503"/>
                <w:tab w:val="left" w:pos="10395"/>
              </w:tabs>
              <w:jc w:val="center"/>
              <w:rPr>
                <w:rFonts w:ascii="Maiandra GD" w:hAnsi="Maiandra GD"/>
                <w:b/>
                <w:sz w:val="24"/>
                <w:szCs w:val="24"/>
              </w:rPr>
            </w:pPr>
            <w:r>
              <w:rPr>
                <w:rFonts w:ascii="Maiandra GD" w:hAnsi="Maiandra GD"/>
                <w:b/>
                <w:sz w:val="24"/>
                <w:szCs w:val="24"/>
              </w:rPr>
              <w:t>PERSONA</w:t>
            </w:r>
          </w:p>
        </w:tc>
        <w:tc>
          <w:tcPr>
            <w:tcW w:w="2250"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FC2B79" w:rsidRDefault="005631DB" w:rsidP="000A7916">
            <w:pPr>
              <w:tabs>
                <w:tab w:val="left" w:pos="5325"/>
                <w:tab w:val="center" w:pos="6503"/>
                <w:tab w:val="left" w:pos="10395"/>
              </w:tabs>
              <w:jc w:val="center"/>
              <w:rPr>
                <w:rFonts w:ascii="Maiandra GD" w:hAnsi="Maiandra GD"/>
                <w:b/>
                <w:sz w:val="24"/>
                <w:szCs w:val="24"/>
              </w:rPr>
            </w:pPr>
            <w:r>
              <w:rPr>
                <w:rFonts w:ascii="Maiandra GD" w:hAnsi="Maiandra GD"/>
                <w:b/>
                <w:sz w:val="24"/>
                <w:szCs w:val="24"/>
              </w:rPr>
              <w:t>PLAZO</w:t>
            </w:r>
          </w:p>
        </w:tc>
      </w:tr>
      <w:tr w:rsidR="005631DB" w:rsidTr="005631DB">
        <w:tblPrEx>
          <w:tblCellMar>
            <w:top w:w="0" w:type="dxa"/>
            <w:bottom w:w="0" w:type="dxa"/>
          </w:tblCellMar>
        </w:tblPrEx>
        <w:trPr>
          <w:trHeight w:val="849"/>
        </w:trPr>
        <w:tc>
          <w:tcPr>
            <w:tcW w:w="3934"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FC2B79" w:rsidRDefault="005631DB" w:rsidP="000A7916">
            <w:pPr>
              <w:tabs>
                <w:tab w:val="left" w:pos="5325"/>
                <w:tab w:val="center" w:pos="6503"/>
                <w:tab w:val="left" w:pos="10395"/>
              </w:tabs>
              <w:rPr>
                <w:rFonts w:ascii="Maiandra GD" w:hAnsi="Maiandra GD"/>
                <w:b/>
                <w:sz w:val="20"/>
                <w:szCs w:val="20"/>
              </w:rPr>
            </w:pPr>
            <w:r>
              <w:rPr>
                <w:rFonts w:ascii="Maiandra GD" w:hAnsi="Maiandra GD"/>
                <w:b/>
                <w:sz w:val="20"/>
                <w:szCs w:val="20"/>
              </w:rPr>
              <w:t xml:space="preserve">Fiscalizar por parte del Comité las medidas de seguridad que se sugieren en los informes. </w:t>
            </w:r>
          </w:p>
        </w:tc>
        <w:tc>
          <w:tcPr>
            <w:tcW w:w="2036"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FC2B79" w:rsidRDefault="005631DB" w:rsidP="000A7916">
            <w:pPr>
              <w:tabs>
                <w:tab w:val="left" w:pos="5325"/>
                <w:tab w:val="center" w:pos="6503"/>
                <w:tab w:val="left" w:pos="10395"/>
              </w:tabs>
              <w:rPr>
                <w:rFonts w:ascii="Maiandra GD" w:hAnsi="Maiandra GD"/>
                <w:b/>
                <w:sz w:val="20"/>
                <w:szCs w:val="20"/>
              </w:rPr>
            </w:pPr>
            <w:r>
              <w:rPr>
                <w:rFonts w:ascii="Maiandra GD" w:hAnsi="Maiandra GD"/>
                <w:b/>
                <w:sz w:val="20"/>
                <w:szCs w:val="20"/>
              </w:rPr>
              <w:t xml:space="preserve">Comité Paritario </w:t>
            </w:r>
          </w:p>
        </w:tc>
        <w:tc>
          <w:tcPr>
            <w:tcW w:w="2250"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5631DB" w:rsidRDefault="005631DB" w:rsidP="005631DB">
            <w:pPr>
              <w:rPr>
                <w:rFonts w:ascii="Maiandra GD" w:hAnsi="Maiandra GD"/>
                <w:b/>
                <w:sz w:val="20"/>
                <w:szCs w:val="20"/>
              </w:rPr>
            </w:pPr>
            <w:r>
              <w:rPr>
                <w:rFonts w:ascii="Maiandra GD" w:hAnsi="Maiandra GD"/>
                <w:b/>
                <w:sz w:val="20"/>
                <w:szCs w:val="20"/>
              </w:rPr>
              <w:t>Cada mes</w:t>
            </w:r>
          </w:p>
        </w:tc>
      </w:tr>
      <w:tr w:rsidR="005631DB" w:rsidTr="000A7916">
        <w:tblPrEx>
          <w:tblCellMar>
            <w:top w:w="0" w:type="dxa"/>
            <w:bottom w:w="0" w:type="dxa"/>
          </w:tblCellMar>
        </w:tblPrEx>
        <w:trPr>
          <w:trHeight w:val="900"/>
        </w:trPr>
        <w:tc>
          <w:tcPr>
            <w:tcW w:w="3934"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FC2B79" w:rsidRDefault="005631DB" w:rsidP="000A7916">
            <w:pPr>
              <w:pStyle w:val="Prrafodelista"/>
              <w:tabs>
                <w:tab w:val="left" w:pos="5325"/>
                <w:tab w:val="center" w:pos="6503"/>
                <w:tab w:val="left" w:pos="10395"/>
              </w:tabs>
              <w:ind w:left="-24"/>
              <w:rPr>
                <w:rFonts w:ascii="Maiandra GD" w:hAnsi="Maiandra GD"/>
                <w:b/>
                <w:sz w:val="20"/>
                <w:szCs w:val="20"/>
              </w:rPr>
            </w:pPr>
            <w:r>
              <w:rPr>
                <w:rFonts w:ascii="Maiandra GD" w:hAnsi="Maiandra GD"/>
                <w:b/>
                <w:sz w:val="20"/>
                <w:szCs w:val="20"/>
              </w:rPr>
              <w:t>Gestionar ante la autoridad una solución por el incumplimiento legal del comité Las Encinas.  Solicitar reunión con la Decana.</w:t>
            </w:r>
          </w:p>
        </w:tc>
        <w:tc>
          <w:tcPr>
            <w:tcW w:w="2036"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FC2B79" w:rsidRDefault="005631DB" w:rsidP="000A7916">
            <w:pPr>
              <w:pStyle w:val="Prrafodelista"/>
              <w:tabs>
                <w:tab w:val="left" w:pos="5325"/>
                <w:tab w:val="center" w:pos="6503"/>
                <w:tab w:val="left" w:pos="10395"/>
              </w:tabs>
              <w:ind w:left="-24"/>
              <w:rPr>
                <w:rFonts w:ascii="Maiandra GD" w:hAnsi="Maiandra GD"/>
                <w:b/>
                <w:sz w:val="20"/>
                <w:szCs w:val="20"/>
              </w:rPr>
            </w:pPr>
            <w:r>
              <w:rPr>
                <w:rFonts w:ascii="Maiandra GD" w:hAnsi="Maiandra GD"/>
                <w:b/>
                <w:sz w:val="20"/>
                <w:szCs w:val="20"/>
              </w:rPr>
              <w:t xml:space="preserve">Ignacio Covarrubias, Presidente comité </w:t>
            </w:r>
            <w:r>
              <w:rPr>
                <w:rFonts w:ascii="Maiandra GD" w:hAnsi="Maiandra GD"/>
                <w:b/>
                <w:sz w:val="20"/>
                <w:szCs w:val="20"/>
              </w:rPr>
              <w:t xml:space="preserve"> </w:t>
            </w:r>
          </w:p>
        </w:tc>
        <w:tc>
          <w:tcPr>
            <w:tcW w:w="2250"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5631DB" w:rsidRDefault="005631DB" w:rsidP="005631DB">
            <w:pPr>
              <w:tabs>
                <w:tab w:val="left" w:pos="5325"/>
                <w:tab w:val="center" w:pos="6503"/>
                <w:tab w:val="left" w:pos="10395"/>
              </w:tabs>
              <w:rPr>
                <w:rFonts w:ascii="Maiandra GD" w:hAnsi="Maiandra GD"/>
                <w:b/>
                <w:sz w:val="20"/>
                <w:szCs w:val="20"/>
              </w:rPr>
            </w:pPr>
            <w:r>
              <w:rPr>
                <w:rFonts w:ascii="Maiandra GD" w:hAnsi="Maiandra GD"/>
                <w:b/>
                <w:sz w:val="20"/>
                <w:szCs w:val="20"/>
              </w:rPr>
              <w:t xml:space="preserve">Durante mes Abril </w:t>
            </w:r>
          </w:p>
        </w:tc>
      </w:tr>
      <w:tr w:rsidR="005631DB" w:rsidTr="000A7916">
        <w:tblPrEx>
          <w:tblCellMar>
            <w:top w:w="0" w:type="dxa"/>
            <w:bottom w:w="0" w:type="dxa"/>
          </w:tblCellMar>
        </w:tblPrEx>
        <w:trPr>
          <w:trHeight w:val="905"/>
        </w:trPr>
        <w:tc>
          <w:tcPr>
            <w:tcW w:w="3934"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5631DB" w:rsidRDefault="005631DB" w:rsidP="005631DB">
            <w:pPr>
              <w:tabs>
                <w:tab w:val="left" w:pos="5325"/>
                <w:tab w:val="center" w:pos="6503"/>
                <w:tab w:val="left" w:pos="10395"/>
              </w:tabs>
              <w:rPr>
                <w:rFonts w:ascii="Maiandra GD" w:hAnsi="Maiandra GD"/>
                <w:b/>
                <w:sz w:val="20"/>
                <w:szCs w:val="20"/>
              </w:rPr>
            </w:pPr>
            <w:r>
              <w:rPr>
                <w:rFonts w:ascii="Maiandra GD" w:hAnsi="Maiandra GD"/>
                <w:b/>
                <w:sz w:val="20"/>
                <w:szCs w:val="20"/>
              </w:rPr>
              <w:t>Colaboración E</w:t>
            </w:r>
            <w:r w:rsidRPr="005631DB">
              <w:rPr>
                <w:rFonts w:ascii="Maiandra GD" w:hAnsi="Maiandra GD"/>
                <w:b/>
                <w:sz w:val="20"/>
                <w:szCs w:val="20"/>
              </w:rPr>
              <w:t>ncuesta Riesgo Psicosocial ISTAS 21</w:t>
            </w:r>
            <w:r>
              <w:rPr>
                <w:rFonts w:ascii="Maiandra GD" w:hAnsi="Maiandra GD"/>
                <w:b/>
                <w:sz w:val="20"/>
                <w:szCs w:val="20"/>
              </w:rPr>
              <w:t>, m</w:t>
            </w:r>
            <w:r w:rsidRPr="005631DB">
              <w:rPr>
                <w:rFonts w:ascii="Maiandra GD" w:hAnsi="Maiandra GD"/>
                <w:b/>
                <w:sz w:val="20"/>
                <w:szCs w:val="20"/>
              </w:rPr>
              <w:t xml:space="preserve">odalidad online. </w:t>
            </w:r>
          </w:p>
        </w:tc>
        <w:tc>
          <w:tcPr>
            <w:tcW w:w="2036"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5631DB" w:rsidRDefault="005631DB" w:rsidP="005631DB">
            <w:pPr>
              <w:tabs>
                <w:tab w:val="left" w:pos="5325"/>
                <w:tab w:val="center" w:pos="6503"/>
                <w:tab w:val="left" w:pos="10395"/>
              </w:tabs>
              <w:rPr>
                <w:rFonts w:ascii="Maiandra GD" w:hAnsi="Maiandra GD"/>
                <w:b/>
                <w:sz w:val="20"/>
                <w:szCs w:val="20"/>
              </w:rPr>
            </w:pPr>
            <w:r>
              <w:rPr>
                <w:rFonts w:ascii="Maiandra GD" w:hAnsi="Maiandra GD"/>
                <w:b/>
                <w:sz w:val="20"/>
                <w:szCs w:val="20"/>
              </w:rPr>
              <w:t xml:space="preserve">Comité Paritario </w:t>
            </w:r>
          </w:p>
        </w:tc>
        <w:tc>
          <w:tcPr>
            <w:tcW w:w="2250" w:type="dxa"/>
            <w:tcBorders>
              <w:top w:val="thinThickSmallGap" w:sz="24" w:space="0" w:color="auto"/>
              <w:left w:val="thinThickSmallGap" w:sz="24" w:space="0" w:color="auto"/>
              <w:bottom w:val="thinThickSmallGap" w:sz="24" w:space="0" w:color="auto"/>
              <w:right w:val="thinThickSmallGap" w:sz="24" w:space="0" w:color="auto"/>
            </w:tcBorders>
          </w:tcPr>
          <w:p w:rsidR="005631DB" w:rsidRPr="00FC2B79" w:rsidRDefault="005631DB" w:rsidP="000A7916">
            <w:pPr>
              <w:pStyle w:val="Prrafodelista"/>
              <w:tabs>
                <w:tab w:val="left" w:pos="5325"/>
                <w:tab w:val="center" w:pos="6503"/>
                <w:tab w:val="left" w:pos="10395"/>
              </w:tabs>
              <w:ind w:left="-24"/>
              <w:rPr>
                <w:rFonts w:ascii="Maiandra GD" w:hAnsi="Maiandra GD"/>
                <w:b/>
                <w:sz w:val="20"/>
                <w:szCs w:val="20"/>
              </w:rPr>
            </w:pPr>
            <w:r>
              <w:rPr>
                <w:rFonts w:ascii="Maiandra GD" w:hAnsi="Maiandra GD"/>
                <w:b/>
                <w:sz w:val="20"/>
                <w:szCs w:val="20"/>
              </w:rPr>
              <w:t xml:space="preserve">Durante </w:t>
            </w:r>
            <w:r>
              <w:rPr>
                <w:rFonts w:ascii="Maiandra GD" w:hAnsi="Maiandra GD"/>
                <w:b/>
                <w:sz w:val="20"/>
                <w:szCs w:val="20"/>
              </w:rPr>
              <w:t xml:space="preserve">mes </w:t>
            </w:r>
            <w:r>
              <w:rPr>
                <w:rFonts w:ascii="Maiandra GD" w:hAnsi="Maiandra GD"/>
                <w:b/>
                <w:sz w:val="20"/>
                <w:szCs w:val="20"/>
              </w:rPr>
              <w:t xml:space="preserve">Mayo </w:t>
            </w:r>
          </w:p>
        </w:tc>
      </w:tr>
    </w:tbl>
    <w:p w:rsidR="005631DB" w:rsidRPr="006E2D89" w:rsidRDefault="005631DB" w:rsidP="006E2D89">
      <w:pPr>
        <w:ind w:left="705"/>
        <w:rPr>
          <w:rFonts w:ascii="Maiandra GD" w:hAnsi="Maiandra GD"/>
          <w:b/>
          <w:sz w:val="24"/>
          <w:szCs w:val="24"/>
        </w:rPr>
      </w:pPr>
    </w:p>
    <w:p w:rsidR="001D4636" w:rsidRDefault="001D4636" w:rsidP="00BA1B8E">
      <w:pPr>
        <w:pStyle w:val="Prrafodelista"/>
        <w:tabs>
          <w:tab w:val="left" w:pos="5325"/>
          <w:tab w:val="center" w:pos="6503"/>
          <w:tab w:val="left" w:pos="10395"/>
        </w:tabs>
        <w:rPr>
          <w:rFonts w:ascii="Maiandra GD" w:hAnsi="Maiandra GD"/>
          <w:b/>
          <w:sz w:val="24"/>
          <w:szCs w:val="24"/>
        </w:rPr>
      </w:pPr>
    </w:p>
    <w:p w:rsidR="001D4636" w:rsidRPr="00D37229" w:rsidRDefault="001D4636" w:rsidP="00D37229">
      <w:pPr>
        <w:pStyle w:val="Prrafodelista"/>
        <w:numPr>
          <w:ilvl w:val="0"/>
          <w:numId w:val="2"/>
        </w:numPr>
        <w:rPr>
          <w:rFonts w:ascii="Maiandra GD" w:hAnsi="Maiandra GD"/>
          <w:b/>
          <w:sz w:val="24"/>
          <w:szCs w:val="24"/>
        </w:rPr>
      </w:pPr>
      <w:r w:rsidRPr="00DC1D95">
        <w:rPr>
          <w:rFonts w:ascii="Maiandra GD" w:hAnsi="Maiandra GD"/>
          <w:b/>
          <w:sz w:val="24"/>
          <w:szCs w:val="24"/>
        </w:rPr>
        <w:t>Se c</w:t>
      </w:r>
      <w:bookmarkStart w:id="0" w:name="_GoBack"/>
      <w:r w:rsidRPr="00DC1D95">
        <w:rPr>
          <w:rFonts w:ascii="Maiandra GD" w:hAnsi="Maiandra GD"/>
          <w:b/>
          <w:sz w:val="24"/>
          <w:szCs w:val="24"/>
        </w:rPr>
        <w:t>i</w:t>
      </w:r>
      <w:bookmarkEnd w:id="0"/>
      <w:r w:rsidRPr="00DC1D95">
        <w:rPr>
          <w:rFonts w:ascii="Maiandra GD" w:hAnsi="Maiandra GD"/>
          <w:b/>
          <w:sz w:val="24"/>
          <w:szCs w:val="24"/>
        </w:rPr>
        <w:t xml:space="preserve">erra </w:t>
      </w:r>
      <w:r w:rsidR="005631DB">
        <w:rPr>
          <w:rFonts w:ascii="Maiandra GD" w:hAnsi="Maiandra GD"/>
          <w:b/>
          <w:sz w:val="24"/>
          <w:szCs w:val="24"/>
        </w:rPr>
        <w:lastRenderedPageBreak/>
        <w:t xml:space="preserve">Se da por finalizada </w:t>
      </w:r>
      <w:r w:rsidRPr="00DC1D95">
        <w:rPr>
          <w:rFonts w:ascii="Maiandra GD" w:hAnsi="Maiandra GD"/>
          <w:b/>
          <w:sz w:val="24"/>
          <w:szCs w:val="24"/>
        </w:rPr>
        <w:t>la sesión a las 11.</w:t>
      </w:r>
      <w:r w:rsidR="006E2D89">
        <w:rPr>
          <w:rFonts w:ascii="Maiandra GD" w:hAnsi="Maiandra GD"/>
          <w:b/>
          <w:sz w:val="24"/>
          <w:szCs w:val="24"/>
        </w:rPr>
        <w:t>00</w:t>
      </w:r>
      <w:r w:rsidRPr="00DC1D95">
        <w:rPr>
          <w:rFonts w:ascii="Maiandra GD" w:hAnsi="Maiandra GD"/>
          <w:b/>
          <w:sz w:val="24"/>
          <w:szCs w:val="24"/>
        </w:rPr>
        <w:t xml:space="preserve"> </w:t>
      </w:r>
      <w:proofErr w:type="spellStart"/>
      <w:r w:rsidRPr="00DC1D95">
        <w:rPr>
          <w:rFonts w:ascii="Maiandra GD" w:hAnsi="Maiandra GD"/>
          <w:b/>
          <w:sz w:val="24"/>
          <w:szCs w:val="24"/>
        </w:rPr>
        <w:t>hrs</w:t>
      </w:r>
      <w:proofErr w:type="spellEnd"/>
      <w:r w:rsidRPr="00DC1D95">
        <w:rPr>
          <w:rFonts w:ascii="Maiandra GD" w:hAnsi="Maiandra GD"/>
          <w:b/>
          <w:sz w:val="24"/>
          <w:szCs w:val="24"/>
        </w:rPr>
        <w:t>.  próx</w:t>
      </w:r>
      <w:r>
        <w:rPr>
          <w:rFonts w:ascii="Maiandra GD" w:hAnsi="Maiandra GD"/>
          <w:b/>
          <w:sz w:val="24"/>
          <w:szCs w:val="24"/>
        </w:rPr>
        <w:t xml:space="preserve">ima citación MIERCOLES </w:t>
      </w:r>
      <w:r w:rsidR="00D37229">
        <w:rPr>
          <w:rFonts w:ascii="Maiandra GD" w:hAnsi="Maiandra GD"/>
          <w:b/>
          <w:sz w:val="24"/>
          <w:szCs w:val="24"/>
        </w:rPr>
        <w:t>13</w:t>
      </w:r>
      <w:r>
        <w:rPr>
          <w:rFonts w:ascii="Maiandra GD" w:hAnsi="Maiandra GD"/>
          <w:b/>
          <w:sz w:val="24"/>
          <w:szCs w:val="24"/>
        </w:rPr>
        <w:t xml:space="preserve"> DE </w:t>
      </w:r>
      <w:r w:rsidR="00D37229">
        <w:rPr>
          <w:rFonts w:ascii="Maiandra GD" w:hAnsi="Maiandra GD"/>
          <w:b/>
          <w:sz w:val="24"/>
          <w:szCs w:val="24"/>
        </w:rPr>
        <w:t>ABRIL</w:t>
      </w:r>
      <w:r w:rsidR="00A2488E">
        <w:rPr>
          <w:rFonts w:ascii="Maiandra GD" w:hAnsi="Maiandra GD"/>
          <w:b/>
          <w:sz w:val="24"/>
          <w:szCs w:val="24"/>
        </w:rPr>
        <w:t xml:space="preserve"> 2016</w:t>
      </w:r>
      <w:r w:rsidRPr="00DC1D95">
        <w:rPr>
          <w:rFonts w:ascii="Maiandra GD" w:hAnsi="Maiandra GD"/>
          <w:b/>
          <w:sz w:val="24"/>
          <w:szCs w:val="24"/>
        </w:rPr>
        <w:t xml:space="preserve"> a las 09:30 </w:t>
      </w:r>
      <w:proofErr w:type="spellStart"/>
      <w:r w:rsidRPr="00DC1D95">
        <w:rPr>
          <w:rFonts w:ascii="Maiandra GD" w:hAnsi="Maiandra GD"/>
          <w:b/>
          <w:sz w:val="24"/>
          <w:szCs w:val="24"/>
        </w:rPr>
        <w:t>hrs</w:t>
      </w:r>
      <w:proofErr w:type="spellEnd"/>
      <w:r>
        <w:rPr>
          <w:rFonts w:ascii="Maiandra GD" w:hAnsi="Maiandra GD"/>
          <w:b/>
          <w:sz w:val="24"/>
          <w:szCs w:val="24"/>
        </w:rPr>
        <w:t xml:space="preserve">., en Decanato de nuestra Facultad. </w:t>
      </w:r>
    </w:p>
    <w:p w:rsidR="001D4636" w:rsidRPr="009A1619" w:rsidRDefault="001D4636" w:rsidP="001D4636">
      <w:pPr>
        <w:tabs>
          <w:tab w:val="left" w:pos="5180"/>
        </w:tabs>
        <w:spacing w:after="0"/>
        <w:jc w:val="both"/>
        <w:rPr>
          <w:rFonts w:ascii="Franklin Gothic Heavy" w:hAnsi="Franklin Gothic Heavy" w:cs="Arial"/>
          <w:sz w:val="24"/>
          <w:szCs w:val="24"/>
        </w:rPr>
      </w:pPr>
    </w:p>
    <w:p w:rsidR="001D4636" w:rsidRPr="009A1619" w:rsidRDefault="001D4636" w:rsidP="001D4636">
      <w:pPr>
        <w:tabs>
          <w:tab w:val="left" w:pos="5180"/>
        </w:tabs>
        <w:spacing w:after="0"/>
        <w:ind w:left="4956"/>
        <w:jc w:val="both"/>
        <w:rPr>
          <w:rFonts w:ascii="Franklin Gothic Demi" w:hAnsi="Franklin Gothic Demi" w:cs="Arial"/>
          <w:sz w:val="24"/>
          <w:szCs w:val="24"/>
        </w:rPr>
      </w:pPr>
    </w:p>
    <w:p w:rsidR="001D4636" w:rsidRPr="009A1619" w:rsidRDefault="001D4636" w:rsidP="001D4636">
      <w:pPr>
        <w:tabs>
          <w:tab w:val="left" w:pos="5180"/>
        </w:tabs>
        <w:spacing w:after="0"/>
        <w:jc w:val="both"/>
        <w:rPr>
          <w:rFonts w:ascii="Franklin Gothic Demi" w:hAnsi="Franklin Gothic Demi" w:cs="Arial"/>
          <w:sz w:val="24"/>
          <w:szCs w:val="24"/>
        </w:rPr>
      </w:pPr>
      <w:r w:rsidRPr="009A1619">
        <w:rPr>
          <w:rFonts w:ascii="Franklin Gothic Demi" w:hAnsi="Franklin Gothic Demi" w:cs="Arial"/>
          <w:noProof/>
          <w:sz w:val="24"/>
          <w:szCs w:val="24"/>
          <w:lang w:eastAsia="es-CL"/>
        </w:rPr>
        <w:drawing>
          <wp:inline distT="0" distB="0" distL="0" distR="0" wp14:anchorId="3129B7E3" wp14:editId="28804A8B">
            <wp:extent cx="2600325" cy="885825"/>
            <wp:effectExtent l="0" t="0" r="9525" b="9525"/>
            <wp:docPr id="6" name="Imagen 1" descr="C:\Users\Veronica Vargas\AppData\Local\Microsoft\Windows\Temporary Internet Files\Content.Outlook\G8HCUNEF\firm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ronica Vargas\AppData\Local\Microsoft\Windows\Temporary Internet Files\Content.Outlook\G8HCUNEF\firma (2).JPG"/>
                    <pic:cNvPicPr>
                      <a:picLocks noChangeAspect="1" noChangeArrowheads="1"/>
                    </pic:cNvPicPr>
                  </pic:nvPicPr>
                  <pic:blipFill>
                    <a:blip r:embed="rId6" cstate="print"/>
                    <a:srcRect/>
                    <a:stretch>
                      <a:fillRect/>
                    </a:stretch>
                  </pic:blipFill>
                  <pic:spPr bwMode="auto">
                    <a:xfrm>
                      <a:off x="0" y="0"/>
                      <a:ext cx="2635595" cy="897840"/>
                    </a:xfrm>
                    <a:prstGeom prst="rect">
                      <a:avLst/>
                    </a:prstGeom>
                    <a:ln>
                      <a:noFill/>
                    </a:ln>
                    <a:effectLst>
                      <a:softEdge rad="112500"/>
                    </a:effectLst>
                  </pic:spPr>
                </pic:pic>
              </a:graphicData>
            </a:graphic>
          </wp:inline>
        </w:drawing>
      </w:r>
      <w:r w:rsidR="00D37229" w:rsidRPr="009A1619">
        <w:rPr>
          <w:rFonts w:ascii="Franklin Gothic Demi" w:hAnsi="Franklin Gothic Demi" w:cs="Arial"/>
          <w:noProof/>
          <w:sz w:val="24"/>
          <w:szCs w:val="24"/>
          <w:lang w:eastAsia="es-CL"/>
        </w:rPr>
        <w:drawing>
          <wp:inline distT="0" distB="0" distL="0" distR="0" wp14:anchorId="70AEF6AB" wp14:editId="0339FDA7">
            <wp:extent cx="2260600" cy="457200"/>
            <wp:effectExtent l="0" t="0" r="6350" b="0"/>
            <wp:docPr id="1" name="Picture 0" descr="Firma Az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Firma Azul.jpg"/>
                    <pic:cNvPicPr>
                      <a:picLocks noChangeAspect="1" noChangeArrowheads="1"/>
                    </pic:cNvPicPr>
                  </pic:nvPicPr>
                  <pic:blipFill>
                    <a:blip r:embed="rId7" cstate="print"/>
                    <a:srcRect/>
                    <a:stretch>
                      <a:fillRect/>
                    </a:stretch>
                  </pic:blipFill>
                  <pic:spPr bwMode="auto">
                    <a:xfrm>
                      <a:off x="0" y="0"/>
                      <a:ext cx="2260600" cy="457200"/>
                    </a:xfrm>
                    <a:prstGeom prst="rect">
                      <a:avLst/>
                    </a:prstGeom>
                    <a:noFill/>
                    <a:ln w="9525">
                      <a:noFill/>
                      <a:miter lim="800000"/>
                      <a:headEnd/>
                      <a:tailEnd/>
                    </a:ln>
                  </pic:spPr>
                </pic:pic>
              </a:graphicData>
            </a:graphic>
          </wp:inline>
        </w:drawing>
      </w:r>
      <w:r w:rsidRPr="009A1619">
        <w:rPr>
          <w:rFonts w:ascii="Franklin Gothic Demi" w:hAnsi="Franklin Gothic Demi" w:cs="Arial"/>
          <w:sz w:val="24"/>
          <w:szCs w:val="24"/>
        </w:rPr>
        <w:t>…………………………....................              ………………………………………………</w:t>
      </w:r>
    </w:p>
    <w:p w:rsidR="001D4636" w:rsidRPr="009A1619" w:rsidRDefault="001D4636" w:rsidP="001D4636">
      <w:pPr>
        <w:tabs>
          <w:tab w:val="left" w:pos="5180"/>
        </w:tabs>
        <w:spacing w:after="0"/>
        <w:jc w:val="both"/>
        <w:rPr>
          <w:rFonts w:ascii="Franklin Gothic Demi" w:hAnsi="Franklin Gothic Demi" w:cs="Arial"/>
          <w:sz w:val="24"/>
          <w:szCs w:val="24"/>
        </w:rPr>
      </w:pPr>
      <w:r w:rsidRPr="009A1619">
        <w:rPr>
          <w:rFonts w:ascii="Franklin Gothic Demi" w:hAnsi="Franklin Gothic Demi" w:cs="Arial"/>
          <w:sz w:val="24"/>
          <w:szCs w:val="24"/>
        </w:rPr>
        <w:t xml:space="preserve">            </w:t>
      </w:r>
      <w:r w:rsidR="00D37229">
        <w:rPr>
          <w:rFonts w:ascii="Franklin Gothic Demi" w:hAnsi="Franklin Gothic Demi" w:cs="Arial"/>
          <w:sz w:val="24"/>
          <w:szCs w:val="24"/>
        </w:rPr>
        <w:t xml:space="preserve">       SECRETARIA</w:t>
      </w:r>
      <w:r w:rsidR="00D37229">
        <w:rPr>
          <w:rFonts w:ascii="Franklin Gothic Demi" w:hAnsi="Franklin Gothic Demi" w:cs="Arial"/>
          <w:sz w:val="24"/>
          <w:szCs w:val="24"/>
        </w:rPr>
        <w:tab/>
      </w:r>
      <w:r w:rsidRPr="009A1619">
        <w:rPr>
          <w:rFonts w:ascii="Franklin Gothic Demi" w:hAnsi="Franklin Gothic Demi" w:cs="Arial"/>
          <w:sz w:val="24"/>
          <w:szCs w:val="24"/>
        </w:rPr>
        <w:t xml:space="preserve"> PRESIDENTE </w:t>
      </w:r>
    </w:p>
    <w:p w:rsidR="001D4636" w:rsidRPr="009A1619" w:rsidRDefault="001D4636" w:rsidP="001D4636">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1D4636" w:rsidRPr="009A1619" w:rsidRDefault="001D4636" w:rsidP="001D4636">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1D4636" w:rsidRPr="009A1619" w:rsidRDefault="001D4636" w:rsidP="001D4636">
      <w:pPr>
        <w:tabs>
          <w:tab w:val="left" w:pos="567"/>
        </w:tabs>
        <w:autoSpaceDE w:val="0"/>
        <w:autoSpaceDN w:val="0"/>
        <w:adjustRightInd w:val="0"/>
        <w:spacing w:after="0" w:line="240" w:lineRule="auto"/>
        <w:rPr>
          <w:rFonts w:ascii="Franklin Gothic Demi" w:hAnsi="Franklin Gothic Demi" w:cs="Arial"/>
          <w:sz w:val="24"/>
          <w:szCs w:val="24"/>
          <w:lang w:eastAsia="es-ES"/>
        </w:rPr>
      </w:pPr>
    </w:p>
    <w:p w:rsidR="001D4636" w:rsidRPr="009A1619" w:rsidRDefault="001D4636" w:rsidP="001D4636">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9A1619">
        <w:rPr>
          <w:rFonts w:ascii="Franklin Gothic Demi" w:hAnsi="Franklin Gothic Demi" w:cs="Arial"/>
          <w:sz w:val="24"/>
          <w:szCs w:val="24"/>
          <w:lang w:eastAsia="es-ES"/>
        </w:rPr>
        <w:t xml:space="preserve">C.c.: </w:t>
      </w:r>
      <w:r w:rsidRPr="009A1619">
        <w:rPr>
          <w:rFonts w:ascii="Franklin Gothic Demi" w:hAnsi="Franklin Gothic Demi" w:cs="Arial"/>
          <w:sz w:val="24"/>
          <w:szCs w:val="24"/>
          <w:lang w:eastAsia="es-ES"/>
        </w:rPr>
        <w:tab/>
        <w:t>- Sra. Clara Luz Cárdenas, Decana Facultad de Artes.</w:t>
      </w:r>
    </w:p>
    <w:p w:rsidR="001D4636" w:rsidRPr="009A1619" w:rsidRDefault="001D4636" w:rsidP="001D4636">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9A1619">
        <w:rPr>
          <w:rFonts w:ascii="Franklin Gothic Demi" w:hAnsi="Franklin Gothic Demi" w:cs="Arial"/>
          <w:sz w:val="24"/>
          <w:szCs w:val="24"/>
          <w:lang w:eastAsia="es-ES"/>
        </w:rPr>
        <w:tab/>
        <w:t>- Sr. Camilo Fuster, Recursos Humanos U. de Chile.</w:t>
      </w:r>
    </w:p>
    <w:p w:rsidR="001D4636" w:rsidRPr="009A1619" w:rsidRDefault="001D4636" w:rsidP="001D4636">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9A1619">
        <w:rPr>
          <w:rFonts w:ascii="Franklin Gothic Demi" w:hAnsi="Franklin Gothic Demi" w:cs="Arial"/>
          <w:sz w:val="24"/>
          <w:szCs w:val="24"/>
          <w:lang w:eastAsia="es-ES"/>
        </w:rPr>
        <w:tab/>
        <w:t>- Asociación Chilena de Seguridad.</w:t>
      </w:r>
    </w:p>
    <w:p w:rsidR="001D4636" w:rsidRPr="00D37229" w:rsidRDefault="001D4636" w:rsidP="00D37229">
      <w:pPr>
        <w:tabs>
          <w:tab w:val="left" w:pos="567"/>
        </w:tabs>
        <w:autoSpaceDE w:val="0"/>
        <w:autoSpaceDN w:val="0"/>
        <w:adjustRightInd w:val="0"/>
        <w:spacing w:after="0" w:line="240" w:lineRule="auto"/>
        <w:rPr>
          <w:rFonts w:ascii="Franklin Gothic Demi" w:hAnsi="Franklin Gothic Demi" w:cs="Arial"/>
          <w:sz w:val="24"/>
          <w:szCs w:val="24"/>
          <w:lang w:eastAsia="es-ES"/>
        </w:rPr>
      </w:pPr>
      <w:r w:rsidRPr="009A1619">
        <w:rPr>
          <w:rFonts w:ascii="Franklin Gothic Demi" w:hAnsi="Franklin Gothic Demi" w:cs="Arial"/>
          <w:sz w:val="24"/>
          <w:szCs w:val="24"/>
          <w:lang w:eastAsia="es-ES"/>
        </w:rPr>
        <w:tab/>
        <w:t xml:space="preserve">- </w:t>
      </w:r>
      <w:r w:rsidRPr="009A1619">
        <w:rPr>
          <w:rFonts w:ascii="Franklin Gothic Demi" w:hAnsi="Franklin Gothic Demi" w:cs="Arial"/>
          <w:bCs/>
          <w:sz w:val="24"/>
          <w:szCs w:val="24"/>
          <w:lang w:eastAsia="es-ES"/>
        </w:rPr>
        <w:t>Archivo Comité Paritario Facultad de Artes Centro.</w:t>
      </w:r>
    </w:p>
    <w:p w:rsidR="001D4636" w:rsidRPr="001D4636" w:rsidRDefault="001D4636">
      <w:pPr>
        <w:tabs>
          <w:tab w:val="left" w:pos="5180"/>
        </w:tabs>
        <w:spacing w:after="0"/>
        <w:ind w:left="4956"/>
        <w:jc w:val="both"/>
        <w:rPr>
          <w:rFonts w:ascii="Franklin Gothic Heavy" w:hAnsi="Franklin Gothic Heavy" w:cs="Arial"/>
          <w:sz w:val="20"/>
          <w:szCs w:val="20"/>
        </w:rPr>
      </w:pPr>
    </w:p>
    <w:sectPr w:rsidR="001D4636" w:rsidRPr="001D463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2F6B24"/>
    <w:multiLevelType w:val="hybridMultilevel"/>
    <w:tmpl w:val="69E84430"/>
    <w:lvl w:ilvl="0" w:tplc="36CA4D4A">
      <w:numFmt w:val="bullet"/>
      <w:lvlText w:val=""/>
      <w:lvlJc w:val="left"/>
      <w:pPr>
        <w:ind w:left="720" w:hanging="360"/>
      </w:pPr>
      <w:rPr>
        <w:rFonts w:ascii="Symbol" w:eastAsiaTheme="minorHAnsi" w:hAnsi="Symbol"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67F1619D"/>
    <w:multiLevelType w:val="hybridMultilevel"/>
    <w:tmpl w:val="EE5E2132"/>
    <w:lvl w:ilvl="0" w:tplc="6826F3AE">
      <w:numFmt w:val="bullet"/>
      <w:lvlText w:val=""/>
      <w:lvlJc w:val="left"/>
      <w:pPr>
        <w:ind w:left="720" w:hanging="360"/>
      </w:pPr>
      <w:rPr>
        <w:rFonts w:ascii="Symbol" w:eastAsiaTheme="minorHAnsi" w:hAnsi="Symbol"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6220"/>
    <w:rsid w:val="00026335"/>
    <w:rsid w:val="000F7CAF"/>
    <w:rsid w:val="001D4636"/>
    <w:rsid w:val="001E7003"/>
    <w:rsid w:val="00200D87"/>
    <w:rsid w:val="00272FBC"/>
    <w:rsid w:val="005631DB"/>
    <w:rsid w:val="006E2D89"/>
    <w:rsid w:val="008E6220"/>
    <w:rsid w:val="009A1619"/>
    <w:rsid w:val="009C3EEB"/>
    <w:rsid w:val="00A2488E"/>
    <w:rsid w:val="00BA1B8E"/>
    <w:rsid w:val="00BE1006"/>
    <w:rsid w:val="00C20C4E"/>
    <w:rsid w:val="00D37229"/>
    <w:rsid w:val="00F51AB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622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E6220"/>
    <w:pPr>
      <w:ind w:left="720"/>
      <w:contextualSpacing/>
    </w:pPr>
  </w:style>
  <w:style w:type="paragraph" w:styleId="Textodeglobo">
    <w:name w:val="Balloon Text"/>
    <w:basedOn w:val="Normal"/>
    <w:link w:val="TextodegloboCar"/>
    <w:uiPriority w:val="99"/>
    <w:semiHidden/>
    <w:unhideWhenUsed/>
    <w:rsid w:val="00BA1B8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A1B8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622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E6220"/>
    <w:pPr>
      <w:ind w:left="720"/>
      <w:contextualSpacing/>
    </w:pPr>
  </w:style>
  <w:style w:type="paragraph" w:styleId="Textodeglobo">
    <w:name w:val="Balloon Text"/>
    <w:basedOn w:val="Normal"/>
    <w:link w:val="TextodegloboCar"/>
    <w:uiPriority w:val="99"/>
    <w:semiHidden/>
    <w:unhideWhenUsed/>
    <w:rsid w:val="00BA1B8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A1B8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4</Pages>
  <Words>673</Words>
  <Characters>3702</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dc:creator>
  <cp:lastModifiedBy>Veronica</cp:lastModifiedBy>
  <cp:revision>5</cp:revision>
  <dcterms:created xsi:type="dcterms:W3CDTF">2016-04-13T21:19:00Z</dcterms:created>
  <dcterms:modified xsi:type="dcterms:W3CDTF">2016-04-19T22:42:00Z</dcterms:modified>
</cp:coreProperties>
</file>