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Entremedio de los cuerpos</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Apelar a la experiencia es enfocarse en el cuerpo. Apelar a la experiencia implica reconocer su naturaleza efímera, en flujo y movimiento; su imposibilidad de ser poseída sino que su necesidad de ser vivida. Pero esta constante desaparición se ve contrastada por la posibilidad de lo que aparece, los sensaciones como trazos que quedan en nuestros cuerpos, los pensamientos, imágenes, recuerdos y todo aquello que posiblemente emerja en el momento menos pensado. La emergencia es la otra naturaleza de la experiencia.</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Cuatro-treintaitrés</w:t>
      </w:r>
      <w:r w:rsidDel="00000000" w:rsidR="00000000" w:rsidRPr="00000000">
        <w:rPr>
          <w:rtl w:val="0"/>
        </w:rPr>
        <w:t xml:space="preserve">  nos ofrece escritos que se refieren a obras proceso, obras en constante cambio, obras que no se pueden percibir como un todo en tercera persona; Obras que nos sumergen, que nos invitan a la experiencia en primera persona. Obras que no parecen obras; verbos como materialidades, espacios que tienen la potencia para ser llenados por la subjetividades de los que son invitados, directa o indirectamente a participar y  posibilitando que encontremos nuevas relaciones entre obra, artista, audiencia, espectador, proceso, materia y sentido.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b w:val="1"/>
          <w:rtl w:val="0"/>
        </w:rPr>
        <w:t xml:space="preserve">Cuatro-treintaitrés</w:t>
      </w:r>
      <w:r w:rsidDel="00000000" w:rsidR="00000000" w:rsidRPr="00000000">
        <w:rPr>
          <w:rtl w:val="0"/>
        </w:rPr>
        <w:t xml:space="preserve">  presenta situaciones, provocaciones que proponen una co-construcción, la creación como la generación de espacio y tiempo para el encuentro, que reconocen y abrazan el cuerpo colectivo y comunitario. Estrechamente ligadas al concepto de “estética activa” planteada por la performer y teórica británica Experience Byron, (cuyo nombre se traduce en castellano como Experiencia Byron) estas propuestas nos invitan a actuar; implican activación y exploración, donde el “sentido” surge en la manera como se aborda la práctica.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La estética activa implica la generación del conocimiento desde la práctica y como experiencia, y este conocimiento se aloja en lo que Byron denomina “el campo intermedio”. Este campo intermedio, un espacio dinámico de relaciones, emerge entre objeto y sujeto, entre el/la que practica y la práctica; puede estar constituido por percepciones, sensaciones, patrones de movimiento, gestos, actos conscientes e inconscientes, tensiones productivas, el lugar, el espacio, el sistema nervioso, la propia historia, memoria muscular, afectos, pensamientos, imaginación, recuerdos...y tanto más.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Este proceso activo es el que construye la identidad del sujeto como una serie de relaciones que se renuevan constantemente entre éste/ésta y el contexto, relaciones que implican percepción, conciencia y modos de experiencia e interpretación. Fundándose en Deleuze y Guattari, Byron ubica  la construcción de subjetividad en el momento de la práctica, donde el sujeto participante está comprometido con la activación de su medio ambiente, en un proceso dinámico e inestable de constante co-construcción.   </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Las propuestas, obras, situaciones expuestas en cuatro treintaitrés posibilitan una co-construcción entre sujeto y los contextos que proponen, donde  sonidos, palabras, otros sujetos, textos, conversaciones, materias, imágenes, fuerzas, paisajes, espacios y tiempos son organizados para activar la construcción subjetiva. La obra, la acción, el suceso, la experiencia aparecen en el “entre”, en ese proceso en que el participante y lo que se participa se van co-creando.. </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“El cuerpo en la imagen” de Pablo Ferrer nos invita a percibir la pintura en sus posibilidades de sensación y sentido desde el tacto.  El título parece indicar que Pablo Ferrer considera el tacto como un sentido más ligado al cuerpo. y así es: el tacto es el sentido que implica la vida, el estar más presentes. Nos indica que en la mirada táctil se produce un encuentro con el cuerpo; las huellas del cuerpo del artista en sus intenciones y gestos grabadas en las texturas de la pintura y el cuerpo del que mira, que debe sumergirse en el lienzo, perder la observación del objeto en su totalidad para acercarse, a “sentir” más allá de lo que representa.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La entrevista/conversación entre Carsten Seiffarth y Rainer Krause enfatiza la integralidad perceptiva que genera la instalación sonora. La potencia del sonido para crear espacio invita a experiencias perceptivas multimodales: lo auditivo se mezcla con las percepciones de la temperatura,las  texturas, la luz y las formas. El sonido mismo, como vibración atraviesa el cuerpo, lo mueve y recompone. El movimiento del participante en el espacio, su recorrido y su exploración, posibilitan nuevas percepciones en sus cambios de posición, postura y perspectiva. La instalación se presenta como un espacio dinámico donde el proceso iterativo de mutua afectación entre lo percibido y el/la que percibe sólo evidencia lo inasible de la experiencia. Soy modificada mientras ésta se modifica, mientras soy modificada.</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La enigmática obra de Robert Barry que nos presenta Felipe Cussen apela a la activación del sujeto en el encuentro de estas obras que son puro texto performativo. Radicalizando la definición de lo que es arte, Barry y sus series de palabras y frases técnicas, que tienen más ritmo sonoro que significado, son puro insumo para movimiento imaginativo de quien intenta encontrar en ellas forma intencionada. La imaginación como  forma de conocimiento que nos permite sustituir lo que no podemos conocer por completo.</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A su vez Jacob Kierkegaard nos deja en su Relato Visual un puzzle a descifrar donde se nos interpela a imaginar un antes y un después. Nos seduce con las múltiples texturas que nos deja elucubrar el tiempo de la transformación. Nos sumerge en un suceso que queremos completar, ese espacio entre lo que era y es, entre lo cotidiano y extraordinario, entre los objetos y los sujetos que posiblemente los hicieron existir.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En la propuesta de recuperación de las performance chilenas de la primera mitad del siglo XX por el grupo de Los X y El Runrunismo, Miguel Molina-Alarcón describe estrategias de reconstrucción que, en la dificultad de acceder a sucesos completamente invisibles, solamente pueden ser reinventadas, como parte de un archivo corporal dinámico y subjetivo. En la ausencia de documentos, referencias y registros, el cuerpo de los participantes re-crea, da espacio a la imaginación como forma de conocimiento. A su vez esta re-creación, re-activación propone una multiplicidad de experiencias a partir de sucesos performáticos: en los que la proponen, la investigan, la reconstruyen, la activan y los que al leerla, podemos imaginar el suceso. Una re-construcción de un cuerpo colectivo.</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 Kühne describe sus obras como provocaciones y estimulaciones espaciales y sonoras que, insertas en lugares compartidos, posibilitan un espacio de cruces de los imaginarios individuales, ahora contagiados por el encuentro y el compartir.  Una co-construcción desde el contacto con un sonido táctil que invita a autosentirse.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sz w:val="28"/>
          <w:szCs w:val="28"/>
        </w:rPr>
      </w:pPr>
      <w:r w:rsidDel="00000000" w:rsidR="00000000" w:rsidRPr="00000000">
        <w:rPr>
          <w:rtl w:val="0"/>
        </w:rPr>
        <w:t xml:space="preserve">Los textos sobre las obras Sobremesa de </w:t>
      </w:r>
      <w:r w:rsidDel="00000000" w:rsidR="00000000" w:rsidRPr="00000000">
        <w:rPr>
          <w:highlight w:val="white"/>
          <w:rtl w:val="0"/>
        </w:rPr>
        <w:t xml:space="preserve">Natascha de Cortillas</w:t>
      </w:r>
      <w:r w:rsidDel="00000000" w:rsidR="00000000" w:rsidRPr="00000000">
        <w:rPr>
          <w:rtl w:val="0"/>
        </w:rPr>
        <w:t xml:space="preserve"> y Conversation Room de Ariel Bustamante y </w:t>
      </w:r>
      <w:r w:rsidDel="00000000" w:rsidR="00000000" w:rsidRPr="00000000">
        <w:rPr>
          <w:highlight w:val="white"/>
          <w:rtl w:val="0"/>
        </w:rPr>
        <w:t xml:space="preserve">Orlan Ohtonen</w:t>
      </w:r>
      <w:r w:rsidDel="00000000" w:rsidR="00000000" w:rsidRPr="00000000">
        <w:rPr>
          <w:rtl w:val="0"/>
        </w:rPr>
        <w:t xml:space="preserve">, intensifican la co-creación y co-construcción, proponiendo  un espacio y tiempo  para que desde acciones tan cotidianas como encontrarse,compartir una mesa y una conversación emerja lo que sea necesario. La escucha como el motor, como la acción que implica todo el cuerpo de quienes participan horizontalmente. Escuchar es “estar tendido hacia un sentido y, en consecuencia, no inmediatamente accesible”, como nos dice Nancy. Escuchar parte desde y regresa al cuerpo y entre esos movimientos de ida y venida, no deja de modificarnos. </w: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